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53" w:rsidRPr="00023C90" w:rsidRDefault="00023C90" w:rsidP="00023C90">
      <w:pPr>
        <w:jc w:val="center"/>
        <w:rPr>
          <w:b/>
          <w:sz w:val="36"/>
          <w:szCs w:val="36"/>
          <w:lang w:eastAsia="zh-CN"/>
        </w:rPr>
      </w:pPr>
      <w:r w:rsidRPr="00023C90">
        <w:rPr>
          <w:rFonts w:hint="eastAsia"/>
          <w:b/>
          <w:sz w:val="36"/>
          <w:szCs w:val="36"/>
          <w:lang w:eastAsia="zh-CN"/>
        </w:rPr>
        <w:t>彰化师范大学费用明细</w:t>
      </w:r>
    </w:p>
    <w:p w:rsidR="00023C90" w:rsidRDefault="00023C90" w:rsidP="00023C90">
      <w:pPr>
        <w:jc w:val="right"/>
      </w:pPr>
      <w:r>
        <w:rPr>
          <w:rFonts w:hint="eastAsia"/>
          <w:lang w:eastAsia="zh-CN"/>
        </w:rPr>
        <w:t>（单位：新台币）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850"/>
        <w:gridCol w:w="1701"/>
        <w:gridCol w:w="1276"/>
        <w:gridCol w:w="1843"/>
        <w:gridCol w:w="1417"/>
        <w:gridCol w:w="851"/>
        <w:gridCol w:w="1843"/>
        <w:gridCol w:w="1842"/>
      </w:tblGrid>
      <w:tr w:rsidR="00023C90" w:rsidRPr="00693964" w:rsidTr="00023C90">
        <w:trPr>
          <w:trHeight w:val="1439"/>
        </w:trPr>
        <w:tc>
          <w:tcPr>
            <w:tcW w:w="993" w:type="dxa"/>
            <w:tcBorders>
              <w:right w:val="single" w:sz="18" w:space="0" w:color="000000"/>
            </w:tcBorders>
          </w:tcPr>
          <w:p w:rsidR="00AC6FE0" w:rsidRDefault="00023C90" w:rsidP="00AC6FE0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学生</w:t>
            </w:r>
          </w:p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身份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住宿费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023C90" w:rsidRDefault="00023C90" w:rsidP="00AC6FE0">
            <w:pPr>
              <w:jc w:val="center"/>
              <w:rPr>
                <w:rFonts w:eastAsia="PMingLiU"/>
                <w:b/>
              </w:rPr>
            </w:pPr>
            <w:r>
              <w:rPr>
                <w:rFonts w:hint="eastAsia"/>
                <w:b/>
                <w:lang w:eastAsia="zh-CN"/>
              </w:rPr>
              <w:t>寝具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023C90" w:rsidRPr="00023C90" w:rsidRDefault="00023C90" w:rsidP="00AC6FE0">
            <w:pPr>
              <w:jc w:val="center"/>
              <w:rPr>
                <w:rFonts w:eastAsia="PMingLiU"/>
                <w:b/>
              </w:rPr>
            </w:pPr>
            <w:r>
              <w:rPr>
                <w:rFonts w:hint="eastAsia"/>
                <w:b/>
                <w:lang w:eastAsia="zh-CN"/>
              </w:rPr>
              <w:t>磁卡钥匙</w:t>
            </w:r>
            <w:r w:rsidRPr="00693964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  <w:lang w:eastAsia="zh-CN"/>
              </w:rPr>
              <w:t>保证金</w:t>
            </w:r>
            <w:r w:rsidRPr="00693964"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  <w:lang w:eastAsia="zh-CN"/>
              </w:rPr>
              <w:t>退宿舍时退还</w:t>
            </w:r>
            <w:r w:rsidRPr="00693964">
              <w:rPr>
                <w:rFonts w:hint="eastAsia"/>
                <w:b/>
              </w:rPr>
              <w:t>)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入台证代办费用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学杂费</w:t>
            </w:r>
            <w:r w:rsidRPr="00693964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  <w:lang w:eastAsia="zh-CN"/>
              </w:rPr>
              <w:t>各学院略有不同</w:t>
            </w:r>
            <w:r w:rsidRPr="00693964">
              <w:rPr>
                <w:rFonts w:hint="eastAsia"/>
                <w:b/>
              </w:rPr>
              <w:t>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电脑及网络使用费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个人保险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23C90" w:rsidRPr="00693964" w:rsidRDefault="00023C90" w:rsidP="00AC6FE0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预估合计</w:t>
            </w:r>
          </w:p>
        </w:tc>
        <w:tc>
          <w:tcPr>
            <w:tcW w:w="1842" w:type="dxa"/>
            <w:tcBorders>
              <w:left w:val="single" w:sz="18" w:space="0" w:color="000000"/>
            </w:tcBorders>
          </w:tcPr>
          <w:p w:rsidR="00AC6FE0" w:rsidRDefault="00023C90" w:rsidP="0030471C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预估合计</w:t>
            </w:r>
          </w:p>
          <w:p w:rsidR="00023C90" w:rsidRPr="00693964" w:rsidRDefault="00023C90" w:rsidP="0030471C">
            <w:pPr>
              <w:rPr>
                <w:b/>
              </w:rPr>
            </w:pPr>
            <w:bookmarkStart w:id="0" w:name="_GoBack"/>
            <w:bookmarkEnd w:id="0"/>
            <w:r w:rsidRPr="00693964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  <w:lang w:eastAsia="zh-CN"/>
              </w:rPr>
              <w:t>人民币</w:t>
            </w:r>
            <w:r w:rsidRPr="00693964">
              <w:rPr>
                <w:rFonts w:hint="eastAsia"/>
                <w:b/>
              </w:rPr>
              <w:t>)</w:t>
            </w:r>
          </w:p>
        </w:tc>
      </w:tr>
      <w:tr w:rsidR="00023C90" w:rsidRPr="00693964" w:rsidTr="00023C90">
        <w:trPr>
          <w:trHeight w:val="765"/>
        </w:trPr>
        <w:tc>
          <w:tcPr>
            <w:tcW w:w="993" w:type="dxa"/>
            <w:tcBorders>
              <w:right w:val="single" w:sz="18" w:space="0" w:color="000000"/>
            </w:tcBorders>
          </w:tcPr>
          <w:p w:rsidR="00023C90" w:rsidRPr="00693964" w:rsidRDefault="00023C90" w:rsidP="0030471C">
            <w:r>
              <w:rPr>
                <w:rFonts w:hint="eastAsia"/>
                <w:lang w:eastAsia="zh-CN"/>
              </w:rPr>
              <w:t>本科生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6,530~9,730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1</w:t>
            </w:r>
            <w:r>
              <w:rPr>
                <w:rFonts w:hint="eastAsia"/>
              </w:rPr>
              <w:t>,</w:t>
            </w:r>
            <w:r>
              <w:t>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023C90" w:rsidRPr="00023C90" w:rsidRDefault="00023C90" w:rsidP="0030471C">
            <w:pPr>
              <w:rPr>
                <w:rFonts w:eastAsia="PMingLiU"/>
              </w:rPr>
            </w:pPr>
            <w:r w:rsidRPr="00693964">
              <w:t>1,000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60</w:t>
            </w: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4</w:t>
            </w:r>
            <w:r>
              <w:t>5</w:t>
            </w:r>
            <w:r w:rsidRPr="00693964">
              <w:t>,</w:t>
            </w:r>
            <w:r>
              <w:t>798</w:t>
            </w:r>
            <w:r w:rsidRPr="00693964">
              <w:t>~5</w:t>
            </w:r>
            <w:r w:rsidRPr="00693964">
              <w:rPr>
                <w:rFonts w:hint="eastAsia"/>
              </w:rPr>
              <w:t>4</w:t>
            </w:r>
            <w:r w:rsidRPr="00693964">
              <w:t>,</w:t>
            </w:r>
            <w:r>
              <w:t>031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480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C90" w:rsidRPr="00693964" w:rsidRDefault="00023C90" w:rsidP="0030471C">
            <w:r>
              <w:t>3,000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23C90" w:rsidRPr="00693964" w:rsidRDefault="00023C90" w:rsidP="0030471C">
            <w:r>
              <w:rPr>
                <w:rFonts w:hint="eastAsia"/>
              </w:rPr>
              <w:t>5</w:t>
            </w:r>
            <w:r>
              <w:t>9</w:t>
            </w:r>
            <w:r>
              <w:rPr>
                <w:rFonts w:hint="eastAsia"/>
              </w:rPr>
              <w:t>,</w:t>
            </w:r>
            <w:r>
              <w:t>315</w:t>
            </w:r>
            <w:r w:rsidRPr="00693964">
              <w:t>~</w:t>
            </w:r>
            <w:r>
              <w:t>70,748</w:t>
            </w:r>
          </w:p>
        </w:tc>
        <w:tc>
          <w:tcPr>
            <w:tcW w:w="1842" w:type="dxa"/>
            <w:tcBorders>
              <w:left w:val="single" w:sz="18" w:space="0" w:color="000000"/>
            </w:tcBorders>
          </w:tcPr>
          <w:p w:rsidR="00023C90" w:rsidRPr="00693964" w:rsidRDefault="00023C90" w:rsidP="0030471C">
            <w:r>
              <w:t>13,994</w:t>
            </w:r>
            <w:r w:rsidRPr="00693964">
              <w:t>~</w:t>
            </w:r>
            <w:r>
              <w:t>16,691</w:t>
            </w:r>
          </w:p>
        </w:tc>
      </w:tr>
      <w:tr w:rsidR="00023C90" w:rsidRPr="00693964" w:rsidTr="00023C90">
        <w:trPr>
          <w:trHeight w:val="509"/>
        </w:trPr>
        <w:tc>
          <w:tcPr>
            <w:tcW w:w="993" w:type="dxa"/>
            <w:tcBorders>
              <w:right w:val="single" w:sz="18" w:space="0" w:color="000000"/>
            </w:tcBorders>
          </w:tcPr>
          <w:p w:rsidR="00023C90" w:rsidRPr="00693964" w:rsidRDefault="00023C90" w:rsidP="00023C90">
            <w:r w:rsidRPr="00693964">
              <w:t xml:space="preserve">研究生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6,530~9,730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1</w:t>
            </w:r>
            <w:r>
              <w:rPr>
                <w:rFonts w:hint="eastAsia"/>
              </w:rPr>
              <w:t>,</w:t>
            </w:r>
            <w:r>
              <w:t>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023C90" w:rsidRPr="00023C90" w:rsidRDefault="00023C90" w:rsidP="0030471C">
            <w:pPr>
              <w:rPr>
                <w:rFonts w:eastAsia="PMingLiU"/>
              </w:rPr>
            </w:pPr>
            <w:r w:rsidRPr="00693964">
              <w:t>1,000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60</w:t>
            </w: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47,710~54,684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 w:rsidRPr="00693964">
              <w:t>480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23C90" w:rsidRPr="00693964" w:rsidRDefault="00023C90" w:rsidP="0030471C">
            <w:r>
              <w:t>3,000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23C90" w:rsidRPr="00693964" w:rsidRDefault="00023C90" w:rsidP="0030471C">
            <w:r w:rsidRPr="00693964">
              <w:t>6</w:t>
            </w:r>
            <w:r>
              <w:t>1</w:t>
            </w:r>
            <w:r w:rsidRPr="00693964">
              <w:t>,</w:t>
            </w:r>
            <w:r>
              <w:t>227</w:t>
            </w:r>
            <w:r w:rsidRPr="00693964">
              <w:t>~</w:t>
            </w:r>
            <w:r>
              <w:rPr>
                <w:rFonts w:hint="eastAsia"/>
              </w:rPr>
              <w:t>7</w:t>
            </w:r>
            <w:r>
              <w:t>1</w:t>
            </w:r>
            <w:r w:rsidRPr="00693964">
              <w:t>,</w:t>
            </w:r>
            <w:r>
              <w:t>401</w:t>
            </w:r>
          </w:p>
        </w:tc>
        <w:tc>
          <w:tcPr>
            <w:tcW w:w="1842" w:type="dxa"/>
            <w:tcBorders>
              <w:left w:val="single" w:sz="18" w:space="0" w:color="000000"/>
            </w:tcBorders>
          </w:tcPr>
          <w:p w:rsidR="00023C90" w:rsidRPr="00693964" w:rsidRDefault="00023C90" w:rsidP="0030471C">
            <w:r w:rsidRPr="00693964">
              <w:t>1</w:t>
            </w:r>
            <w:r>
              <w:t>4</w:t>
            </w:r>
            <w:r w:rsidRPr="00693964">
              <w:t>,</w:t>
            </w:r>
            <w:r>
              <w:t>445</w:t>
            </w:r>
            <w:r w:rsidRPr="00693964">
              <w:t>~1</w:t>
            </w:r>
            <w:r>
              <w:t>6</w:t>
            </w:r>
            <w:r w:rsidRPr="00693964">
              <w:t>,</w:t>
            </w:r>
            <w:r>
              <w:t>845</w:t>
            </w:r>
          </w:p>
        </w:tc>
      </w:tr>
    </w:tbl>
    <w:p w:rsidR="00023C90" w:rsidRPr="00693964" w:rsidRDefault="00023C90" w:rsidP="00023C90">
      <w:pPr>
        <w:numPr>
          <w:ilvl w:val="0"/>
          <w:numId w:val="1"/>
        </w:numPr>
      </w:pPr>
      <w:r w:rsidRPr="00693964">
        <w:t>以上</w:t>
      </w:r>
      <w:r>
        <w:rPr>
          <w:rFonts w:hint="eastAsia"/>
          <w:lang w:eastAsia="zh-CN"/>
        </w:rPr>
        <w:t>经费预估期间为</w:t>
      </w:r>
      <w:r w:rsidRPr="00023C90">
        <w:rPr>
          <w:rFonts w:hint="eastAsia"/>
          <w:color w:val="FF0000"/>
          <w:lang w:eastAsia="zh-CN"/>
        </w:rPr>
        <w:t>每学期</w:t>
      </w:r>
      <w:r w:rsidRPr="00693964">
        <w:t>。</w:t>
      </w:r>
    </w:p>
    <w:p w:rsidR="00023C90" w:rsidRDefault="00023C90" w:rsidP="00023C90">
      <w:pPr>
        <w:pStyle w:val="a3"/>
        <w:numPr>
          <w:ilvl w:val="0"/>
          <w:numId w:val="1"/>
        </w:numPr>
        <w:ind w:leftChars="0"/>
      </w:pPr>
      <w:r>
        <w:rPr>
          <w:rFonts w:hint="eastAsia"/>
          <w:highlight w:val="yellow"/>
          <w:lang w:eastAsia="zh-CN"/>
        </w:rPr>
        <w:t>以上估计花费仅供参考</w:t>
      </w:r>
      <w:r w:rsidRPr="00633F7D">
        <w:rPr>
          <w:highlight w:val="yellow"/>
        </w:rPr>
        <w:t>。</w:t>
      </w:r>
      <w:r>
        <w:rPr>
          <w:rFonts w:hint="eastAsia"/>
          <w:highlight w:val="yellow"/>
          <w:lang w:eastAsia="zh-CN"/>
        </w:rPr>
        <w:t>所有费用以新台币为准</w:t>
      </w:r>
      <w:r>
        <w:rPr>
          <w:highlight w:val="yellow"/>
        </w:rPr>
        <w:t>，</w:t>
      </w:r>
      <w:r>
        <w:rPr>
          <w:rFonts w:hint="eastAsia"/>
          <w:highlight w:val="yellow"/>
          <w:lang w:eastAsia="zh-CN"/>
        </w:rPr>
        <w:t>人民币估算以1人民币约4</w:t>
      </w:r>
      <w:r>
        <w:rPr>
          <w:highlight w:val="yellow"/>
          <w:lang w:eastAsia="zh-CN"/>
        </w:rPr>
        <w:t>.5</w:t>
      </w:r>
      <w:r>
        <w:rPr>
          <w:rFonts w:hint="eastAsia"/>
          <w:highlight w:val="yellow"/>
          <w:lang w:eastAsia="zh-CN"/>
        </w:rPr>
        <w:t>新台币计</w:t>
      </w:r>
      <w:r w:rsidRPr="00633F7D">
        <w:rPr>
          <w:highlight w:val="yellow"/>
        </w:rPr>
        <w:t>。</w:t>
      </w:r>
      <w:r w:rsidRPr="00693964">
        <w:tab/>
      </w:r>
      <w:r>
        <w:rPr>
          <w:rFonts w:hint="eastAsia"/>
        </w:rPr>
        <w:t xml:space="preserve">                </w:t>
      </w:r>
      <w:r>
        <w:t xml:space="preserve"> </w:t>
      </w:r>
    </w:p>
    <w:p w:rsidR="00023C90" w:rsidRDefault="00023C90" w:rsidP="00023C90">
      <w:pPr>
        <w:pStyle w:val="a3"/>
        <w:ind w:leftChars="0" w:left="472" w:firstLineChars="4800" w:firstLine="11520"/>
      </w:pPr>
      <w:r>
        <w:t xml:space="preserve"> </w:t>
      </w:r>
      <w:r w:rsidRPr="00693964">
        <w:t>更新2023.0</w:t>
      </w:r>
      <w:r>
        <w:t>9</w:t>
      </w:r>
      <w:r w:rsidRPr="00693964">
        <w:t>.</w:t>
      </w:r>
      <w:r>
        <w:t>15</w:t>
      </w:r>
    </w:p>
    <w:p w:rsidR="00023C90" w:rsidRDefault="00023C90"/>
    <w:sectPr w:rsidR="00023C90" w:rsidSect="00023C90">
      <w:pgSz w:w="16838" w:h="11906" w:orient="landscape"/>
      <w:pgMar w:top="1814" w:right="1440" w:bottom="179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156"/>
    <w:multiLevelType w:val="hybridMultilevel"/>
    <w:tmpl w:val="D108AE14"/>
    <w:lvl w:ilvl="0" w:tplc="D1B6F28E">
      <w:start w:val="1"/>
      <w:numFmt w:val="decimal"/>
      <w:lvlText w:val="%1."/>
      <w:lvlJc w:val="left"/>
      <w:pPr>
        <w:ind w:left="472" w:hanging="360"/>
        <w:jc w:val="left"/>
      </w:pPr>
      <w:rPr>
        <w:rFonts w:ascii="宋体" w:eastAsia="宋体" w:hAnsi="宋体" w:cs="宋体" w:hint="default"/>
        <w:color w:val="333333"/>
        <w:w w:val="100"/>
        <w:sz w:val="24"/>
        <w:szCs w:val="24"/>
        <w:lang w:val="en-US" w:eastAsia="zh-TW" w:bidi="ar-SA"/>
      </w:rPr>
    </w:lvl>
    <w:lvl w:ilvl="1" w:tplc="ECC288BA">
      <w:numFmt w:val="bullet"/>
      <w:lvlText w:val="•"/>
      <w:lvlJc w:val="left"/>
      <w:pPr>
        <w:ind w:left="1981" w:hanging="360"/>
      </w:pPr>
      <w:rPr>
        <w:rFonts w:hint="default"/>
        <w:lang w:val="en-US" w:eastAsia="zh-TW" w:bidi="ar-SA"/>
      </w:rPr>
    </w:lvl>
    <w:lvl w:ilvl="2" w:tplc="DE7E1BCC">
      <w:numFmt w:val="bullet"/>
      <w:lvlText w:val="•"/>
      <w:lvlJc w:val="left"/>
      <w:pPr>
        <w:ind w:left="3483" w:hanging="360"/>
      </w:pPr>
      <w:rPr>
        <w:rFonts w:hint="default"/>
        <w:lang w:val="en-US" w:eastAsia="zh-TW" w:bidi="ar-SA"/>
      </w:rPr>
    </w:lvl>
    <w:lvl w:ilvl="3" w:tplc="CFFA5680">
      <w:numFmt w:val="bullet"/>
      <w:lvlText w:val="•"/>
      <w:lvlJc w:val="left"/>
      <w:pPr>
        <w:ind w:left="4985" w:hanging="360"/>
      </w:pPr>
      <w:rPr>
        <w:rFonts w:hint="default"/>
        <w:lang w:val="en-US" w:eastAsia="zh-TW" w:bidi="ar-SA"/>
      </w:rPr>
    </w:lvl>
    <w:lvl w:ilvl="4" w:tplc="E4D4492E">
      <w:numFmt w:val="bullet"/>
      <w:lvlText w:val="•"/>
      <w:lvlJc w:val="left"/>
      <w:pPr>
        <w:ind w:left="6487" w:hanging="360"/>
      </w:pPr>
      <w:rPr>
        <w:rFonts w:hint="default"/>
        <w:lang w:val="en-US" w:eastAsia="zh-TW" w:bidi="ar-SA"/>
      </w:rPr>
    </w:lvl>
    <w:lvl w:ilvl="5" w:tplc="BB042BE0">
      <w:numFmt w:val="bullet"/>
      <w:lvlText w:val="•"/>
      <w:lvlJc w:val="left"/>
      <w:pPr>
        <w:ind w:left="7989" w:hanging="360"/>
      </w:pPr>
      <w:rPr>
        <w:rFonts w:hint="default"/>
        <w:lang w:val="en-US" w:eastAsia="zh-TW" w:bidi="ar-SA"/>
      </w:rPr>
    </w:lvl>
    <w:lvl w:ilvl="6" w:tplc="9F147408">
      <w:numFmt w:val="bullet"/>
      <w:lvlText w:val="•"/>
      <w:lvlJc w:val="left"/>
      <w:pPr>
        <w:ind w:left="9491" w:hanging="360"/>
      </w:pPr>
      <w:rPr>
        <w:rFonts w:hint="default"/>
        <w:lang w:val="en-US" w:eastAsia="zh-TW" w:bidi="ar-SA"/>
      </w:rPr>
    </w:lvl>
    <w:lvl w:ilvl="7" w:tplc="EC809842">
      <w:numFmt w:val="bullet"/>
      <w:lvlText w:val="•"/>
      <w:lvlJc w:val="left"/>
      <w:pPr>
        <w:ind w:left="10992" w:hanging="360"/>
      </w:pPr>
      <w:rPr>
        <w:rFonts w:hint="default"/>
        <w:lang w:val="en-US" w:eastAsia="zh-TW" w:bidi="ar-SA"/>
      </w:rPr>
    </w:lvl>
    <w:lvl w:ilvl="8" w:tplc="A4F4A9BE">
      <w:numFmt w:val="bullet"/>
      <w:lvlText w:val="•"/>
      <w:lvlJc w:val="left"/>
      <w:pPr>
        <w:ind w:left="12494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90"/>
    <w:rsid w:val="00023C90"/>
    <w:rsid w:val="00035453"/>
    <w:rsid w:val="00A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4A00"/>
  <w15:chartTrackingRefBased/>
  <w15:docId w15:val="{749D8D20-C4CC-4987-8FE8-A09DB46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90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明晓峰</dc:creator>
  <cp:keywords/>
  <dc:description/>
  <cp:lastModifiedBy>明晓峰</cp:lastModifiedBy>
  <cp:revision>2</cp:revision>
  <dcterms:created xsi:type="dcterms:W3CDTF">2023-10-31T05:53:00Z</dcterms:created>
  <dcterms:modified xsi:type="dcterms:W3CDTF">2023-10-31T06:08:00Z</dcterms:modified>
</cp:coreProperties>
</file>