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92" w:rsidRDefault="00AB20DE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杏</w:t>
      </w:r>
      <w:proofErr w:type="gramEnd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林学院</w:t>
      </w:r>
      <w:r>
        <w:rPr>
          <w:rFonts w:ascii="宋体" w:hAnsi="宋体" w:cs="宋体" w:hint="eastAsia"/>
          <w:szCs w:val="21"/>
          <w:u w:val="single"/>
        </w:rPr>
        <w:t xml:space="preserve">          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部门2023年春季</w:t>
      </w:r>
    </w:p>
    <w:p w:rsidR="00646792" w:rsidRDefault="00AB20DE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646792" w:rsidRDefault="00AB20DE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proofErr w:type="gramStart"/>
      <w:r>
        <w:rPr>
          <w:rFonts w:ascii="宋体" w:hAnsi="宋体" w:cs="宋体" w:hint="eastAsia"/>
          <w:szCs w:val="21"/>
        </w:rPr>
        <w:t>本教学</w:t>
      </w:r>
      <w:proofErr w:type="gramEnd"/>
      <w:r>
        <w:rPr>
          <w:rFonts w:ascii="宋体" w:hAnsi="宋体" w:cs="宋体" w:hint="eastAsia"/>
          <w:szCs w:val="21"/>
        </w:rPr>
        <w:t>单位根据2022-2023-2学期教学任务，由专业负责人、课程负责人、任课教师根据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教材。学院（部门）成立教材选用机构，组织2023年春季教材选用工作，组织专家通读备选教材，召开教材选用审议会。现将审议结果提交学校审议。</w:t>
      </w:r>
    </w:p>
    <w:p w:rsidR="00646792" w:rsidRDefault="00AB20D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646792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646792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C32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C32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C32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C32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C32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C32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C32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C32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46792" w:rsidRDefault="00C32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646792" w:rsidRDefault="00AB20DE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646792" w:rsidRDefault="00AB20D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646792" w:rsidRDefault="00AB20D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646792" w:rsidRDefault="00646792"/>
    <w:p w:rsidR="00646792" w:rsidRDefault="00AB20D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7278"/>
        <w:gridCol w:w="1800"/>
        <w:gridCol w:w="3911"/>
      </w:tblGrid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646792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646792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646792" w:rsidRDefault="00AB20DE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646792" w:rsidRDefault="00AB20D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646792" w:rsidRPr="00B80871" w:rsidRDefault="00AB20DE" w:rsidP="00B80871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 w:rsidRPr="00B80871">
        <w:rPr>
          <w:rFonts w:ascii="宋体" w:hAnsi="宋体" w:cs="宋体" w:hint="eastAsia"/>
          <w:sz w:val="24"/>
        </w:rPr>
        <w:t>马工程教材选用情况</w:t>
      </w:r>
    </w:p>
    <w:p w:rsidR="00B80871" w:rsidRPr="00B80871" w:rsidRDefault="00B80871" w:rsidP="00B80871">
      <w:pPr>
        <w:ind w:left="480"/>
        <w:rPr>
          <w:rFonts w:ascii="宋体" w:hAnsi="宋体" w:cs="宋体" w:hint="eastAsia"/>
          <w:sz w:val="24"/>
        </w:rPr>
      </w:pPr>
      <w:bookmarkStart w:id="0" w:name="_GoBack"/>
      <w:bookmarkEnd w:id="0"/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619"/>
        <w:gridCol w:w="1264"/>
        <w:gridCol w:w="1228"/>
        <w:gridCol w:w="1834"/>
        <w:gridCol w:w="1837"/>
        <w:gridCol w:w="1186"/>
        <w:gridCol w:w="1186"/>
        <w:gridCol w:w="1412"/>
        <w:gridCol w:w="828"/>
        <w:gridCol w:w="1289"/>
      </w:tblGrid>
      <w:tr w:rsidR="00B80871" w:rsidTr="007F7223">
        <w:trPr>
          <w:trHeight w:val="48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序号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开课部门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课程代码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课程名称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专业、班级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教材名称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主编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ISBN</w:t>
            </w:r>
            <w:r w:rsidRPr="0005122A">
              <w:rPr>
                <w:rFonts w:hint="eastAsia"/>
              </w:rPr>
              <w:t>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出版年月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是否为马工程课程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040273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《西方经济学（精要本·第三版）》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《西方经济学（精要本·第三版）》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《西方经济学》编写组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9787040561586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2021-09-01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196342104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管理学原理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陈传明、徐向艺、赵丽芬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9787040458329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196342104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管理学原理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陈传明、徐向艺、赵丽芬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9787040458329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管理学原理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陈传明、徐向艺、赵丽芬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9787040458329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管理学原理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陈传明、徐向艺、赵丽芬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9787040458329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lastRenderedPageBreak/>
              <w:t>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管理学原理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陈传明、徐向艺、赵丽芬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9787040458329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管理学原理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陈传明、徐向艺、赵丽芬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9787040458329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管理学原理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管理学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陈传明、徐向艺、赵丽芬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9787040458329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196342130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行政法学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行政法与行政诉讼法学（第二版）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行政法与行政诉讼法学（第二版）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应松年、姜明安、马怀德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9787040501186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2018-01-01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196342135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宏观经济学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proofErr w:type="gramStart"/>
            <w:r w:rsidRPr="0005122A">
              <w:rPr>
                <w:rFonts w:hint="eastAsia"/>
              </w:rPr>
              <w:t>颜鹏飞</w:t>
            </w:r>
            <w:proofErr w:type="gram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9787040525540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196342135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宏观经济学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proofErr w:type="gramStart"/>
            <w:r w:rsidRPr="0005122A">
              <w:rPr>
                <w:rFonts w:hint="eastAsia"/>
              </w:rPr>
              <w:t>颜鹏飞</w:t>
            </w:r>
            <w:proofErr w:type="gram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9787040525540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196342136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宏观经济学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proofErr w:type="gramStart"/>
            <w:r w:rsidRPr="0005122A">
              <w:rPr>
                <w:rFonts w:hint="eastAsia"/>
              </w:rPr>
              <w:t>颜鹏飞</w:t>
            </w:r>
            <w:proofErr w:type="gram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9787040525540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196342136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宏观经济学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proofErr w:type="gramStart"/>
            <w:r w:rsidRPr="0005122A">
              <w:rPr>
                <w:rFonts w:hint="eastAsia"/>
              </w:rPr>
              <w:t>颜鹏飞</w:t>
            </w:r>
            <w:proofErr w:type="gram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9787040525540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196342137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宏观经济学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proofErr w:type="gramStart"/>
            <w:r w:rsidRPr="0005122A">
              <w:rPr>
                <w:rFonts w:hint="eastAsia"/>
              </w:rPr>
              <w:t>颜鹏飞</w:t>
            </w:r>
            <w:proofErr w:type="gram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9787040525540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196342137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宏观经济学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proofErr w:type="gramStart"/>
            <w:r w:rsidRPr="0005122A">
              <w:rPr>
                <w:rFonts w:hint="eastAsia"/>
              </w:rPr>
              <w:t>颜鹏飞</w:t>
            </w:r>
            <w:proofErr w:type="gram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9787040525540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196342138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宏观经济学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proofErr w:type="gramStart"/>
            <w:r w:rsidRPr="0005122A">
              <w:rPr>
                <w:rFonts w:hint="eastAsia"/>
              </w:rPr>
              <w:t>颜鹏飞</w:t>
            </w:r>
            <w:proofErr w:type="gram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9787040525540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196342138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宏观经济学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西方经济学（第二版）下册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proofErr w:type="gramStart"/>
            <w:r w:rsidRPr="0005122A">
              <w:rPr>
                <w:rFonts w:hint="eastAsia"/>
              </w:rPr>
              <w:t>颜鹏飞</w:t>
            </w:r>
            <w:proofErr w:type="gram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9787040525540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196342166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劳动法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劳动与社会保障法</w:t>
            </w:r>
            <w:r w:rsidRPr="0005122A">
              <w:rPr>
                <w:rFonts w:hint="eastAsia"/>
              </w:rPr>
              <w:lastRenderedPageBreak/>
              <w:t>学（第二版）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lastRenderedPageBreak/>
              <w:t>劳动与社会保障法</w:t>
            </w:r>
            <w:r w:rsidRPr="0005122A">
              <w:rPr>
                <w:rFonts w:hint="eastAsia"/>
              </w:rPr>
              <w:lastRenderedPageBreak/>
              <w:t>学（第二版）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lastRenderedPageBreak/>
              <w:t>刘俊、叶静</w:t>
            </w:r>
            <w:r w:rsidRPr="0005122A">
              <w:rPr>
                <w:rFonts w:hint="eastAsia"/>
              </w:rPr>
              <w:lastRenderedPageBreak/>
              <w:t>漪、林嘉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lastRenderedPageBreak/>
              <w:t>高等教育出</w:t>
            </w:r>
            <w:r w:rsidRPr="0005122A">
              <w:rPr>
                <w:rFonts w:hint="eastAsia"/>
              </w:rPr>
              <w:lastRenderedPageBreak/>
              <w:t>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lastRenderedPageBreak/>
              <w:t>978704050099</w:t>
            </w:r>
            <w:r w:rsidRPr="0005122A">
              <w:rPr>
                <w:rFonts w:hint="eastAsia"/>
              </w:rPr>
              <w:lastRenderedPageBreak/>
              <w:t>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lastRenderedPageBreak/>
              <w:t>2018-01-</w:t>
            </w:r>
            <w:r w:rsidRPr="0005122A">
              <w:rPr>
                <w:rFonts w:hint="eastAsia"/>
              </w:rPr>
              <w:lastRenderedPageBreak/>
              <w:t>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lastRenderedPageBreak/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196342166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劳动法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劳动与社会保障法学（第二版）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劳动与社会保障法学（第二版）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刘俊、叶静漪、林嘉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9787040500998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2018-01-01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196342240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物权法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民法学（第二版）（上</w:t>
            </w:r>
            <w:r w:rsidRPr="0005122A">
              <w:rPr>
                <w:rFonts w:hint="eastAsia"/>
              </w:rPr>
              <w:t>/</w:t>
            </w:r>
            <w:r w:rsidRPr="0005122A">
              <w:rPr>
                <w:rFonts w:hint="eastAsia"/>
              </w:rPr>
              <w:t>下册）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民法学（第二版）（上</w:t>
            </w:r>
            <w:r w:rsidRPr="0005122A">
              <w:rPr>
                <w:rFonts w:hint="eastAsia"/>
              </w:rPr>
              <w:t>/</w:t>
            </w:r>
            <w:r w:rsidRPr="0005122A">
              <w:rPr>
                <w:rFonts w:hint="eastAsia"/>
              </w:rPr>
              <w:t>下册）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本书编写组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9787040582710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2022-08-01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196342240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物权法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民法学（第二版）（上</w:t>
            </w:r>
            <w:r w:rsidRPr="0005122A">
              <w:rPr>
                <w:rFonts w:hint="eastAsia"/>
              </w:rPr>
              <w:t>/</w:t>
            </w:r>
            <w:r w:rsidRPr="0005122A">
              <w:rPr>
                <w:rFonts w:hint="eastAsia"/>
              </w:rPr>
              <w:t>下册）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民法学（第二版）（上</w:t>
            </w:r>
            <w:r w:rsidRPr="0005122A">
              <w:rPr>
                <w:rFonts w:hint="eastAsia"/>
              </w:rPr>
              <w:t>/</w:t>
            </w:r>
            <w:r w:rsidRPr="0005122A">
              <w:rPr>
                <w:rFonts w:hint="eastAsia"/>
              </w:rPr>
              <w:t>下册）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本书编写组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9787040582710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2022-08-01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196342242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西方经济学（第二版）精要本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西方经济学（第二版）精要本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proofErr w:type="gramStart"/>
            <w:r w:rsidRPr="0005122A">
              <w:rPr>
                <w:rFonts w:hint="eastAsia"/>
              </w:rPr>
              <w:t>颜鹏飞</w:t>
            </w:r>
            <w:proofErr w:type="gramEnd"/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9787040464269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2016-01-01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196342243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西方政治思想史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西方政治思想史（第二版</w:t>
            </w:r>
            <w:r w:rsidRPr="0005122A">
              <w:rPr>
                <w:rFonts w:hint="eastAsia"/>
              </w:rPr>
              <w:t>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西方政治思想史（第二版</w:t>
            </w:r>
            <w:r w:rsidRPr="0005122A">
              <w:rPr>
                <w:rFonts w:hint="eastAsia"/>
              </w:rPr>
              <w:t>)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徐大同、张桂林、高建、佟德志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9787040506655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196342243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西方政治思想史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西方政治思想史（第二版</w:t>
            </w:r>
            <w:r w:rsidRPr="0005122A">
              <w:rPr>
                <w:rFonts w:hint="eastAsia"/>
              </w:rPr>
              <w:t>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西方政治思想史（第二版</w:t>
            </w:r>
            <w:r w:rsidRPr="0005122A">
              <w:rPr>
                <w:rFonts w:hint="eastAsia"/>
              </w:rPr>
              <w:t>)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徐大同、张桂林、高建、佟德志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9787040506655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2019-01-01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  <w:tr w:rsidR="00B80871" w:rsidTr="007F7223">
        <w:trPr>
          <w:trHeight w:val="330"/>
        </w:trPr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经济与管理学院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196342278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组织行为学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组织行为学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组织行为学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孙健敏、张德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高等教育出版社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9787040522068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2019-07-01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80871" w:rsidRPr="0005122A" w:rsidRDefault="00B80871" w:rsidP="00B80871">
            <w:pPr>
              <w:rPr>
                <w:rFonts w:hint="eastAsia"/>
              </w:rPr>
            </w:pPr>
            <w:r w:rsidRPr="0005122A">
              <w:rPr>
                <w:rFonts w:hint="eastAsia"/>
              </w:rPr>
              <w:t>是</w:t>
            </w:r>
          </w:p>
        </w:tc>
      </w:tr>
    </w:tbl>
    <w:p w:rsidR="00646792" w:rsidRDefault="00646792">
      <w:pPr>
        <w:rPr>
          <w:rFonts w:ascii="宋体" w:hAnsi="宋体" w:cs="宋体"/>
          <w:sz w:val="24"/>
        </w:rPr>
      </w:pPr>
    </w:p>
    <w:p w:rsidR="00B80871" w:rsidRDefault="00B80871">
      <w:pPr>
        <w:rPr>
          <w:rFonts w:ascii="宋体" w:hAnsi="宋体" w:cs="宋体" w:hint="eastAsia"/>
          <w:sz w:val="24"/>
        </w:rPr>
      </w:pPr>
    </w:p>
    <w:p w:rsidR="00646792" w:rsidRDefault="00AB20DE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262"/>
        <w:gridCol w:w="1287"/>
        <w:gridCol w:w="1351"/>
        <w:gridCol w:w="2164"/>
        <w:gridCol w:w="1960"/>
        <w:gridCol w:w="1446"/>
        <w:gridCol w:w="1378"/>
        <w:gridCol w:w="2474"/>
      </w:tblGrid>
      <w:tr w:rsidR="00646792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646792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646792" w:rsidRDefault="00646792">
      <w:pPr>
        <w:ind w:firstLineChars="200" w:firstLine="480"/>
        <w:rPr>
          <w:rFonts w:ascii="宋体" w:cs="宋体"/>
          <w:sz w:val="24"/>
        </w:rPr>
      </w:pPr>
    </w:p>
    <w:p w:rsidR="00646792" w:rsidRDefault="00AB20DE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358"/>
        <w:gridCol w:w="1405"/>
        <w:gridCol w:w="1562"/>
        <w:gridCol w:w="1763"/>
        <w:gridCol w:w="2015"/>
        <w:gridCol w:w="1513"/>
        <w:gridCol w:w="1672"/>
        <w:gridCol w:w="2343"/>
      </w:tblGrid>
      <w:tr w:rsidR="00646792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646792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646792" w:rsidRDefault="00646792">
      <w:pPr>
        <w:ind w:firstLineChars="200" w:firstLine="420"/>
        <w:rPr>
          <w:rFonts w:ascii="宋体" w:hAnsi="宋体" w:cs="宋体"/>
          <w:szCs w:val="21"/>
        </w:rPr>
      </w:pPr>
    </w:p>
    <w:p w:rsidR="00646792" w:rsidRDefault="00AB20DE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538"/>
        <w:gridCol w:w="2600"/>
        <w:gridCol w:w="2564"/>
        <w:gridCol w:w="1071"/>
        <w:gridCol w:w="728"/>
        <w:gridCol w:w="727"/>
        <w:gridCol w:w="727"/>
        <w:gridCol w:w="727"/>
        <w:gridCol w:w="727"/>
        <w:gridCol w:w="727"/>
        <w:gridCol w:w="727"/>
      </w:tblGrid>
      <w:tr w:rsidR="00646792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 w:rsidR="00646792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46792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46792" w:rsidRDefault="00AB20DE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646792" w:rsidRDefault="00AB20DE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646792" w:rsidRDefault="00646792">
      <w:pPr>
        <w:ind w:firstLineChars="200" w:firstLine="420"/>
        <w:rPr>
          <w:rFonts w:ascii="宋体" w:hAnsi="宋体" w:cs="宋体"/>
          <w:szCs w:val="21"/>
        </w:rPr>
      </w:pPr>
    </w:p>
    <w:p w:rsidR="00646792" w:rsidRDefault="00AB20DE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（五）2023年春季开课课程不订教材情况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306"/>
        <w:gridCol w:w="3583"/>
        <w:gridCol w:w="3121"/>
        <w:gridCol w:w="3121"/>
      </w:tblGrid>
      <w:tr w:rsidR="00646792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646792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AB20D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646792" w:rsidRDefault="00646792">
      <w:pPr>
        <w:ind w:firstLineChars="200" w:firstLine="420"/>
        <w:rPr>
          <w:rFonts w:ascii="宋体" w:hAnsi="宋体" w:cs="宋体"/>
          <w:szCs w:val="21"/>
        </w:rPr>
      </w:pPr>
    </w:p>
    <w:p w:rsidR="00646792" w:rsidRDefault="00AB20DE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646792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46792" w:rsidRDefault="00AB20D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646792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646792" w:rsidRDefault="006467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646792" w:rsidRDefault="00646792">
      <w:pPr>
        <w:ind w:firstLineChars="200" w:firstLine="420"/>
        <w:rPr>
          <w:rFonts w:ascii="宋体" w:hAnsi="宋体" w:cs="宋体"/>
          <w:szCs w:val="21"/>
        </w:rPr>
      </w:pPr>
    </w:p>
    <w:p w:rsidR="00646792" w:rsidRDefault="00AB20DE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646792" w:rsidRDefault="00AB20D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XXX学院（部门）</w:t>
      </w:r>
    </w:p>
    <w:p w:rsidR="00646792" w:rsidRDefault="00AB20DE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>负责人签字：</w:t>
      </w:r>
    </w:p>
    <w:p w:rsidR="00646792" w:rsidRDefault="00AB20D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646792" w:rsidSect="00C32D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6B3"/>
    <w:multiLevelType w:val="hybridMultilevel"/>
    <w:tmpl w:val="8F7049E8"/>
    <w:lvl w:ilvl="0" w:tplc="E0780CF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646792"/>
    <w:rsid w:val="00783FE0"/>
    <w:rsid w:val="007F7223"/>
    <w:rsid w:val="00AB20DE"/>
    <w:rsid w:val="00B80871"/>
    <w:rsid w:val="00C32D6E"/>
    <w:rsid w:val="00E128A4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4BB0F"/>
  <w15:docId w15:val="{3E9A220C-6D52-4D30-AC23-9B1343DC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B808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系统管理员</cp:lastModifiedBy>
  <cp:revision>63</cp:revision>
  <cp:lastPrinted>2021-06-09T01:02:00Z</cp:lastPrinted>
  <dcterms:created xsi:type="dcterms:W3CDTF">2020-05-23T09:06:00Z</dcterms:created>
  <dcterms:modified xsi:type="dcterms:W3CDTF">2022-12-07T09:03:00Z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42F6A8ED186C4584AE7F8ED7B99EA1EF</vt:lpwstr>
  </property>
</Properties>
</file>