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10"/>
          <w:tab w:val="left" w:pos="6510"/>
        </w:tabs>
        <w:jc w:val="center"/>
        <w:rPr>
          <w:rFonts w:ascii="仿宋_GB2312" w:eastAsia="仿宋_GB2312"/>
          <w:sz w:val="28"/>
          <w:szCs w:val="28"/>
        </w:rPr>
      </w:pPr>
    </w:p>
    <w:p>
      <w:pPr>
        <w:tabs>
          <w:tab w:val="left" w:pos="2310"/>
          <w:tab w:val="left" w:pos="6510"/>
        </w:tabs>
        <w:jc w:val="center"/>
        <w:rPr>
          <w:rFonts w:ascii="仿宋_GB2312" w:eastAsia="仿宋_GB2312"/>
          <w:sz w:val="28"/>
          <w:szCs w:val="28"/>
        </w:rPr>
      </w:pPr>
    </w:p>
    <w:p>
      <w:pPr>
        <w:tabs>
          <w:tab w:val="left" w:pos="2310"/>
          <w:tab w:val="left" w:pos="6510"/>
        </w:tabs>
        <w:jc w:val="center"/>
        <w:rPr>
          <w:rFonts w:ascii="仿宋_GB2312" w:eastAsia="仿宋_GB2312"/>
          <w:sz w:val="28"/>
          <w:szCs w:val="28"/>
        </w:rPr>
      </w:pPr>
    </w:p>
    <w:p>
      <w:pPr>
        <w:tabs>
          <w:tab w:val="left" w:pos="2310"/>
          <w:tab w:val="left" w:pos="6510"/>
        </w:tabs>
        <w:jc w:val="center"/>
        <w:rPr>
          <w:rFonts w:ascii="仿宋_GB2312" w:eastAsia="仿宋_GB2312"/>
          <w:sz w:val="28"/>
          <w:szCs w:val="28"/>
        </w:rPr>
      </w:pPr>
    </w:p>
    <w:p>
      <w:pPr>
        <w:tabs>
          <w:tab w:val="left" w:pos="2310"/>
          <w:tab w:val="left" w:pos="6510"/>
        </w:tabs>
        <w:jc w:val="center"/>
        <w:rPr>
          <w:rFonts w:hint="eastAsia" w:ascii="仿宋_GB2312" w:eastAsia="仿宋_GB2312"/>
          <w:sz w:val="28"/>
          <w:szCs w:val="28"/>
        </w:rPr>
      </w:pPr>
    </w:p>
    <w:p>
      <w:pPr>
        <w:snapToGrid w:val="0"/>
        <w:spacing w:line="560" w:lineRule="exact"/>
        <w:jc w:val="center"/>
        <w:rPr>
          <w:rFonts w:ascii="黑体" w:hAnsi="黑体" w:eastAsia="黑体"/>
          <w:bCs/>
          <w:sz w:val="36"/>
        </w:rPr>
      </w:pPr>
      <w:r>
        <w:rPr>
          <w:rFonts w:hint="eastAsia" w:ascii="黑体" w:hAnsi="黑体" w:eastAsia="黑体"/>
          <w:bCs/>
          <w:sz w:val="36"/>
        </w:rPr>
        <w:t>商学院（管理学院）本科生综合素质测评实施细则</w:t>
      </w:r>
    </w:p>
    <w:p>
      <w:pPr>
        <w:snapToGrid w:val="0"/>
        <w:spacing w:line="560" w:lineRule="exact"/>
        <w:jc w:val="center"/>
        <w:rPr>
          <w:rFonts w:hint="eastAsia" w:ascii="黑体" w:hAnsi="黑体" w:eastAsia="黑体"/>
          <w:bCs/>
          <w:sz w:val="36"/>
        </w:rPr>
      </w:pPr>
      <w:r>
        <w:rPr>
          <w:rFonts w:hint="eastAsia" w:ascii="黑体" w:hAnsi="黑体" w:eastAsia="黑体"/>
          <w:bCs/>
          <w:sz w:val="36"/>
        </w:rPr>
        <w:t>（</w:t>
      </w:r>
      <w:r>
        <w:rPr>
          <w:rFonts w:ascii="黑体" w:hAnsi="黑体" w:eastAsia="黑体"/>
          <w:bCs/>
          <w:sz w:val="36"/>
        </w:rPr>
        <w:t>2024</w:t>
      </w:r>
      <w:r>
        <w:rPr>
          <w:rFonts w:hint="eastAsia" w:ascii="黑体" w:hAnsi="黑体" w:eastAsia="黑体"/>
          <w:bCs/>
          <w:sz w:val="36"/>
        </w:rPr>
        <w:t>级适用）</w:t>
      </w:r>
    </w:p>
    <w:p>
      <w:pPr>
        <w:spacing w:line="440" w:lineRule="exact"/>
        <w:ind w:firstLine="675"/>
        <w:jc w:val="center"/>
        <w:rPr>
          <w:rFonts w:eastAsia="黑体"/>
          <w:b/>
          <w:w w:val="95"/>
          <w:sz w:val="30"/>
          <w:szCs w:val="30"/>
        </w:rPr>
      </w:pPr>
    </w:p>
    <w:p>
      <w:pPr>
        <w:ind w:firstLine="412" w:firstLineChars="200"/>
        <w:rPr>
          <w:rFonts w:hint="eastAsia" w:ascii="宋体" w:hAnsi="宋体" w:cs="宋体"/>
          <w:sz w:val="21"/>
          <w:szCs w:val="21"/>
        </w:rPr>
      </w:pPr>
      <w:r>
        <w:rPr>
          <w:rFonts w:hint="eastAsia" w:ascii="宋体" w:hAnsi="宋体" w:cs="宋体"/>
          <w:sz w:val="21"/>
          <w:szCs w:val="21"/>
        </w:rPr>
        <w:t>为全面贯彻党的教育方针，促进学生综合素质全面提高，加强对学生的科学管理和评价，培养德、智、体、美、劳全面发展的社会主义事业合格建设者和可靠接班人，依据《南通大学学生综合素质测评办法》的精神，结合学院实际，特制定本细则。</w:t>
      </w:r>
    </w:p>
    <w:p>
      <w:pPr>
        <w:ind w:firstLine="200"/>
        <w:rPr>
          <w:rFonts w:hint="eastAsia" w:ascii="宋体" w:hAnsi="宋体" w:cs="宋体"/>
          <w:b/>
          <w:kern w:val="0"/>
          <w:sz w:val="21"/>
          <w:szCs w:val="21"/>
        </w:rPr>
      </w:pPr>
      <w:r>
        <w:rPr>
          <w:rFonts w:hint="eastAsia" w:ascii="宋体" w:hAnsi="宋体" w:cs="宋体"/>
          <w:b/>
          <w:kern w:val="0"/>
          <w:sz w:val="21"/>
          <w:szCs w:val="21"/>
        </w:rPr>
        <w:t>一、学生素质综合测评的指标体系、分数及权重</w:t>
      </w:r>
    </w:p>
    <w:tbl>
      <w:tblPr>
        <w:tblStyle w:val="12"/>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50"/>
        <w:gridCol w:w="709"/>
        <w:gridCol w:w="709"/>
        <w:gridCol w:w="709"/>
        <w:gridCol w:w="992"/>
        <w:gridCol w:w="850"/>
        <w:gridCol w:w="1134"/>
        <w:gridCol w:w="11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5" w:type="dxa"/>
            <w:gridSpan w:val="10"/>
            <w:noWrap w:val="0"/>
            <w:vAlign w:val="center"/>
          </w:tcPr>
          <w:p>
            <w:pPr>
              <w:widowControl/>
              <w:jc w:val="left"/>
              <w:rPr>
                <w:rFonts w:hint="eastAsia" w:ascii="宋体" w:hAnsi="宋体" w:cs="宋体"/>
                <w:sz w:val="21"/>
                <w:szCs w:val="21"/>
              </w:rPr>
            </w:pPr>
            <w:r>
              <w:rPr>
                <w:rFonts w:hint="eastAsia" w:ascii="宋体" w:hAnsi="宋体" w:cs="宋体"/>
                <w:sz w:val="21"/>
                <w:szCs w:val="21"/>
              </w:rPr>
              <w:t>学生素质综合测评分=德育分×10%+智育分×75%+体育分×5%+美育分×5%+劳育分×5%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shd w:val="clear" w:color="auto" w:fill="auto"/>
            <w:noWrap w:val="0"/>
            <w:vAlign w:val="center"/>
          </w:tcPr>
          <w:p>
            <w:pPr>
              <w:rPr>
                <w:rFonts w:hint="eastAsia" w:ascii="宋体" w:hAnsi="宋体" w:cs="宋体"/>
                <w:sz w:val="21"/>
                <w:szCs w:val="21"/>
              </w:rPr>
            </w:pPr>
            <w:r>
              <w:rPr>
                <w:rFonts w:hint="eastAsia" w:ascii="宋体" w:hAnsi="宋体" w:cs="宋体"/>
                <w:sz w:val="21"/>
                <w:szCs w:val="21"/>
              </w:rPr>
              <w:t>测评项目</w:t>
            </w:r>
          </w:p>
        </w:tc>
        <w:tc>
          <w:tcPr>
            <w:tcW w:w="2977" w:type="dxa"/>
            <w:gridSpan w:val="4"/>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德育</w:t>
            </w:r>
          </w:p>
        </w:tc>
        <w:tc>
          <w:tcPr>
            <w:tcW w:w="992"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智育</w:t>
            </w:r>
          </w:p>
        </w:tc>
        <w:tc>
          <w:tcPr>
            <w:tcW w:w="1984" w:type="dxa"/>
            <w:gridSpan w:val="2"/>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体育</w:t>
            </w:r>
          </w:p>
        </w:tc>
        <w:tc>
          <w:tcPr>
            <w:tcW w:w="1103" w:type="dxa"/>
            <w:shd w:val="clear" w:color="auto" w:fill="auto"/>
            <w:noWrap w:val="0"/>
            <w:vAlign w:val="center"/>
          </w:tcPr>
          <w:p>
            <w:pPr>
              <w:widowControl/>
              <w:jc w:val="center"/>
              <w:rPr>
                <w:rFonts w:hint="eastAsia" w:ascii="宋体" w:hAnsi="宋体" w:cs="宋体"/>
                <w:sz w:val="21"/>
                <w:szCs w:val="21"/>
              </w:rPr>
            </w:pPr>
            <w:r>
              <w:rPr>
                <w:rFonts w:hint="eastAsia" w:ascii="宋体" w:hAnsi="宋体" w:cs="宋体"/>
                <w:sz w:val="21"/>
                <w:szCs w:val="21"/>
              </w:rPr>
              <w:t>美育</w:t>
            </w:r>
          </w:p>
        </w:tc>
        <w:tc>
          <w:tcPr>
            <w:tcW w:w="1134" w:type="dxa"/>
            <w:shd w:val="clear" w:color="auto" w:fill="auto"/>
            <w:noWrap w:val="0"/>
            <w:vAlign w:val="center"/>
          </w:tcPr>
          <w:p>
            <w:pPr>
              <w:widowControl/>
              <w:jc w:val="center"/>
              <w:rPr>
                <w:rFonts w:hint="eastAsia" w:ascii="宋体" w:hAnsi="宋体" w:cs="宋体"/>
                <w:sz w:val="21"/>
                <w:szCs w:val="21"/>
              </w:rPr>
            </w:pPr>
            <w:r>
              <w:rPr>
                <w:rFonts w:hint="eastAsia" w:ascii="宋体" w:hAnsi="宋体" w:cs="宋体"/>
                <w:sz w:val="21"/>
                <w:szCs w:val="21"/>
              </w:rPr>
              <w:t>劳育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shd w:val="clear" w:color="auto" w:fill="auto"/>
            <w:noWrap w:val="0"/>
            <w:vAlign w:val="center"/>
          </w:tcPr>
          <w:p>
            <w:pPr>
              <w:rPr>
                <w:rFonts w:hint="eastAsia" w:ascii="宋体" w:hAnsi="宋体" w:cs="宋体"/>
                <w:sz w:val="21"/>
                <w:szCs w:val="21"/>
              </w:rPr>
            </w:pPr>
            <w:r>
              <w:rPr>
                <w:rFonts w:hint="eastAsia" w:ascii="宋体" w:hAnsi="宋体" w:cs="宋体"/>
                <w:sz w:val="21"/>
                <w:szCs w:val="21"/>
              </w:rPr>
              <w:t>测评内容</w:t>
            </w:r>
          </w:p>
        </w:tc>
        <w:tc>
          <w:tcPr>
            <w:tcW w:w="850"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政</w:t>
            </w:r>
          </w:p>
          <w:p>
            <w:pPr>
              <w:jc w:val="center"/>
              <w:rPr>
                <w:rFonts w:hint="eastAsia" w:ascii="宋体" w:hAnsi="宋体" w:cs="宋体"/>
                <w:sz w:val="21"/>
                <w:szCs w:val="21"/>
              </w:rPr>
            </w:pPr>
            <w:r>
              <w:rPr>
                <w:rFonts w:hint="eastAsia" w:ascii="宋体" w:hAnsi="宋体" w:cs="宋体"/>
                <w:sz w:val="21"/>
                <w:szCs w:val="21"/>
              </w:rPr>
              <w:t>治</w:t>
            </w:r>
          </w:p>
          <w:p>
            <w:pPr>
              <w:jc w:val="center"/>
              <w:rPr>
                <w:rFonts w:hint="eastAsia" w:ascii="宋体" w:hAnsi="宋体" w:cs="宋体"/>
                <w:sz w:val="21"/>
                <w:szCs w:val="21"/>
              </w:rPr>
            </w:pPr>
            <w:r>
              <w:rPr>
                <w:rFonts w:hint="eastAsia" w:ascii="宋体" w:hAnsi="宋体" w:cs="宋体"/>
                <w:sz w:val="21"/>
                <w:szCs w:val="21"/>
              </w:rPr>
              <w:t>表</w:t>
            </w:r>
          </w:p>
          <w:p>
            <w:pPr>
              <w:jc w:val="center"/>
              <w:rPr>
                <w:rFonts w:hint="eastAsia" w:ascii="宋体" w:hAnsi="宋体" w:cs="宋体"/>
                <w:sz w:val="21"/>
                <w:szCs w:val="21"/>
              </w:rPr>
            </w:pPr>
            <w:r>
              <w:rPr>
                <w:rFonts w:hint="eastAsia" w:ascii="宋体" w:hAnsi="宋体" w:cs="宋体"/>
                <w:sz w:val="21"/>
                <w:szCs w:val="21"/>
              </w:rPr>
              <w:t>现</w:t>
            </w:r>
          </w:p>
        </w:tc>
        <w:tc>
          <w:tcPr>
            <w:tcW w:w="709"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道      德</w:t>
            </w:r>
          </w:p>
          <w:p>
            <w:pPr>
              <w:jc w:val="center"/>
              <w:rPr>
                <w:rFonts w:hint="eastAsia" w:ascii="宋体" w:hAnsi="宋体" w:cs="宋体"/>
                <w:sz w:val="21"/>
                <w:szCs w:val="21"/>
              </w:rPr>
            </w:pPr>
            <w:r>
              <w:rPr>
                <w:rFonts w:hint="eastAsia" w:ascii="宋体" w:hAnsi="宋体" w:cs="宋体"/>
                <w:sz w:val="21"/>
                <w:szCs w:val="21"/>
              </w:rPr>
              <w:t>修</w:t>
            </w:r>
          </w:p>
          <w:p>
            <w:pPr>
              <w:jc w:val="center"/>
              <w:rPr>
                <w:rFonts w:hint="eastAsia" w:ascii="宋体" w:hAnsi="宋体" w:cs="宋体"/>
                <w:sz w:val="21"/>
                <w:szCs w:val="21"/>
              </w:rPr>
            </w:pPr>
            <w:r>
              <w:rPr>
                <w:rFonts w:hint="eastAsia" w:ascii="宋体" w:hAnsi="宋体" w:cs="宋体"/>
                <w:sz w:val="21"/>
                <w:szCs w:val="21"/>
              </w:rPr>
              <w:t>养</w:t>
            </w:r>
          </w:p>
        </w:tc>
        <w:tc>
          <w:tcPr>
            <w:tcW w:w="709"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学</w:t>
            </w:r>
          </w:p>
          <w:p>
            <w:pPr>
              <w:jc w:val="center"/>
              <w:rPr>
                <w:rFonts w:hint="eastAsia" w:ascii="宋体" w:hAnsi="宋体" w:cs="宋体"/>
                <w:sz w:val="21"/>
                <w:szCs w:val="21"/>
              </w:rPr>
            </w:pPr>
            <w:r>
              <w:rPr>
                <w:rFonts w:hint="eastAsia" w:ascii="宋体" w:hAnsi="宋体" w:cs="宋体"/>
                <w:sz w:val="21"/>
                <w:szCs w:val="21"/>
              </w:rPr>
              <w:t>习</w:t>
            </w:r>
          </w:p>
          <w:p>
            <w:pPr>
              <w:jc w:val="center"/>
              <w:rPr>
                <w:rFonts w:hint="eastAsia" w:ascii="宋体" w:hAnsi="宋体" w:cs="宋体"/>
                <w:sz w:val="21"/>
                <w:szCs w:val="21"/>
              </w:rPr>
            </w:pPr>
            <w:r>
              <w:rPr>
                <w:rFonts w:hint="eastAsia" w:ascii="宋体" w:hAnsi="宋体" w:cs="宋体"/>
                <w:sz w:val="21"/>
                <w:szCs w:val="21"/>
              </w:rPr>
              <w:t>态</w:t>
            </w:r>
          </w:p>
          <w:p>
            <w:pPr>
              <w:jc w:val="center"/>
              <w:rPr>
                <w:rFonts w:hint="eastAsia" w:ascii="宋体" w:hAnsi="宋体" w:cs="宋体"/>
                <w:sz w:val="21"/>
                <w:szCs w:val="21"/>
              </w:rPr>
            </w:pPr>
            <w:r>
              <w:rPr>
                <w:rFonts w:hint="eastAsia" w:ascii="宋体" w:hAnsi="宋体" w:cs="宋体"/>
                <w:sz w:val="21"/>
                <w:szCs w:val="21"/>
              </w:rPr>
              <w:t>度</w:t>
            </w:r>
          </w:p>
        </w:tc>
        <w:tc>
          <w:tcPr>
            <w:tcW w:w="709"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遵</w:t>
            </w:r>
          </w:p>
          <w:p>
            <w:pPr>
              <w:jc w:val="center"/>
              <w:rPr>
                <w:rFonts w:hint="eastAsia" w:ascii="宋体" w:hAnsi="宋体" w:cs="宋体"/>
                <w:sz w:val="21"/>
                <w:szCs w:val="21"/>
              </w:rPr>
            </w:pPr>
            <w:r>
              <w:rPr>
                <w:rFonts w:hint="eastAsia" w:ascii="宋体" w:hAnsi="宋体" w:cs="宋体"/>
                <w:sz w:val="21"/>
                <w:szCs w:val="21"/>
              </w:rPr>
              <w:t>纪</w:t>
            </w:r>
          </w:p>
          <w:p>
            <w:pPr>
              <w:jc w:val="center"/>
              <w:rPr>
                <w:rFonts w:hint="eastAsia" w:ascii="宋体" w:hAnsi="宋体" w:cs="宋体"/>
                <w:sz w:val="21"/>
                <w:szCs w:val="21"/>
              </w:rPr>
            </w:pPr>
            <w:r>
              <w:rPr>
                <w:rFonts w:hint="eastAsia" w:ascii="宋体" w:hAnsi="宋体" w:cs="宋体"/>
                <w:sz w:val="21"/>
                <w:szCs w:val="21"/>
              </w:rPr>
              <w:t>守</w:t>
            </w:r>
          </w:p>
          <w:p>
            <w:pPr>
              <w:jc w:val="center"/>
              <w:rPr>
                <w:rFonts w:hint="eastAsia" w:ascii="宋体" w:hAnsi="宋体" w:cs="宋体"/>
                <w:sz w:val="21"/>
                <w:szCs w:val="21"/>
              </w:rPr>
            </w:pPr>
            <w:r>
              <w:rPr>
                <w:rFonts w:hint="eastAsia" w:ascii="宋体" w:hAnsi="宋体" w:cs="宋体"/>
                <w:sz w:val="21"/>
                <w:szCs w:val="21"/>
              </w:rPr>
              <w:t>法</w:t>
            </w:r>
          </w:p>
        </w:tc>
        <w:tc>
          <w:tcPr>
            <w:tcW w:w="992"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学</w:t>
            </w:r>
          </w:p>
          <w:p>
            <w:pPr>
              <w:jc w:val="center"/>
              <w:rPr>
                <w:rFonts w:hint="eastAsia" w:ascii="宋体" w:hAnsi="宋体" w:cs="宋体"/>
                <w:sz w:val="21"/>
                <w:szCs w:val="21"/>
              </w:rPr>
            </w:pPr>
            <w:r>
              <w:rPr>
                <w:rFonts w:hint="eastAsia" w:ascii="宋体" w:hAnsi="宋体" w:cs="宋体"/>
                <w:sz w:val="21"/>
                <w:szCs w:val="21"/>
              </w:rPr>
              <w:t>习</w:t>
            </w:r>
          </w:p>
          <w:p>
            <w:pPr>
              <w:jc w:val="center"/>
              <w:rPr>
                <w:rFonts w:hint="eastAsia" w:ascii="宋体" w:hAnsi="宋体" w:cs="宋体"/>
                <w:sz w:val="21"/>
                <w:szCs w:val="21"/>
              </w:rPr>
            </w:pPr>
            <w:r>
              <w:rPr>
                <w:rFonts w:hint="eastAsia" w:ascii="宋体" w:hAnsi="宋体" w:cs="宋体"/>
                <w:sz w:val="21"/>
                <w:szCs w:val="21"/>
              </w:rPr>
              <w:t>成</w:t>
            </w:r>
          </w:p>
          <w:p>
            <w:pPr>
              <w:jc w:val="center"/>
              <w:rPr>
                <w:rFonts w:hint="eastAsia" w:ascii="宋体" w:hAnsi="宋体" w:cs="宋体"/>
                <w:sz w:val="21"/>
                <w:szCs w:val="21"/>
              </w:rPr>
            </w:pPr>
            <w:r>
              <w:rPr>
                <w:rFonts w:hint="eastAsia" w:ascii="宋体" w:hAnsi="宋体" w:cs="宋体"/>
                <w:sz w:val="21"/>
                <w:szCs w:val="21"/>
              </w:rPr>
              <w:t>绩</w:t>
            </w:r>
          </w:p>
        </w:tc>
        <w:tc>
          <w:tcPr>
            <w:tcW w:w="850" w:type="dxa"/>
            <w:shd w:val="clear" w:color="auto" w:fill="auto"/>
            <w:noWrap w:val="0"/>
            <w:vAlign w:val="center"/>
          </w:tcPr>
          <w:p>
            <w:pPr>
              <w:rPr>
                <w:rFonts w:hint="eastAsia" w:ascii="宋体" w:hAnsi="宋体" w:cs="宋体"/>
                <w:sz w:val="21"/>
                <w:szCs w:val="21"/>
              </w:rPr>
            </w:pPr>
            <w:r>
              <w:rPr>
                <w:rFonts w:hint="eastAsia" w:ascii="宋体" w:hAnsi="宋体" w:cs="宋体"/>
                <w:sz w:val="21"/>
                <w:szCs w:val="21"/>
              </w:rPr>
              <w:t>体育课</w:t>
            </w:r>
          </w:p>
          <w:p>
            <w:pPr>
              <w:rPr>
                <w:rFonts w:hint="eastAsia" w:ascii="宋体" w:hAnsi="宋体" w:cs="宋体"/>
                <w:sz w:val="21"/>
                <w:szCs w:val="21"/>
              </w:rPr>
            </w:pPr>
            <w:r>
              <w:rPr>
                <w:rFonts w:hint="eastAsia" w:ascii="宋体" w:hAnsi="宋体" w:cs="宋体"/>
                <w:sz w:val="21"/>
                <w:szCs w:val="21"/>
              </w:rPr>
              <w:t>成  绩</w:t>
            </w:r>
          </w:p>
        </w:tc>
        <w:tc>
          <w:tcPr>
            <w:tcW w:w="1134"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体质健康测试标准成绩</w:t>
            </w:r>
          </w:p>
        </w:tc>
        <w:tc>
          <w:tcPr>
            <w:tcW w:w="1103"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美育成绩</w:t>
            </w:r>
          </w:p>
        </w:tc>
        <w:tc>
          <w:tcPr>
            <w:tcW w:w="1134"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劳育成绩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5" w:type="dxa"/>
            <w:shd w:val="clear" w:color="auto" w:fill="auto"/>
            <w:noWrap w:val="0"/>
            <w:vAlign w:val="center"/>
          </w:tcPr>
          <w:p>
            <w:pPr>
              <w:rPr>
                <w:rFonts w:hint="eastAsia" w:ascii="宋体" w:hAnsi="宋体" w:cs="宋体"/>
                <w:sz w:val="21"/>
                <w:szCs w:val="21"/>
              </w:rPr>
            </w:pPr>
            <w:r>
              <w:rPr>
                <w:rFonts w:hint="eastAsia" w:ascii="宋体" w:hAnsi="宋体" w:cs="宋体"/>
                <w:sz w:val="21"/>
                <w:szCs w:val="21"/>
              </w:rPr>
              <w:t>满  分</w:t>
            </w:r>
          </w:p>
        </w:tc>
        <w:tc>
          <w:tcPr>
            <w:tcW w:w="850"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5</w:t>
            </w:r>
          </w:p>
        </w:tc>
        <w:tc>
          <w:tcPr>
            <w:tcW w:w="709"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5</w:t>
            </w:r>
          </w:p>
        </w:tc>
        <w:tc>
          <w:tcPr>
            <w:tcW w:w="709"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5</w:t>
            </w:r>
          </w:p>
        </w:tc>
        <w:tc>
          <w:tcPr>
            <w:tcW w:w="709"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5</w:t>
            </w:r>
          </w:p>
        </w:tc>
        <w:tc>
          <w:tcPr>
            <w:tcW w:w="992"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100</w:t>
            </w:r>
          </w:p>
        </w:tc>
        <w:tc>
          <w:tcPr>
            <w:tcW w:w="850"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50</w:t>
            </w:r>
          </w:p>
        </w:tc>
        <w:tc>
          <w:tcPr>
            <w:tcW w:w="1134" w:type="dxa"/>
            <w:shd w:val="clear" w:color="auto" w:fill="auto"/>
            <w:noWrap w:val="0"/>
            <w:vAlign w:val="center"/>
          </w:tcPr>
          <w:p>
            <w:pPr>
              <w:jc w:val="center"/>
              <w:rPr>
                <w:rFonts w:hint="eastAsia" w:ascii="宋体" w:hAnsi="宋体" w:cs="宋体"/>
                <w:sz w:val="21"/>
                <w:szCs w:val="21"/>
              </w:rPr>
            </w:pPr>
            <w:r>
              <w:rPr>
                <w:rFonts w:hint="eastAsia" w:ascii="宋体" w:hAnsi="宋体" w:cs="宋体"/>
                <w:sz w:val="21"/>
                <w:szCs w:val="21"/>
              </w:rPr>
              <w:t>50</w:t>
            </w:r>
          </w:p>
        </w:tc>
        <w:tc>
          <w:tcPr>
            <w:tcW w:w="1103" w:type="dxa"/>
            <w:shd w:val="clear" w:color="auto" w:fill="auto"/>
            <w:noWrap w:val="0"/>
            <w:vAlign w:val="center"/>
          </w:tcPr>
          <w:p>
            <w:pPr>
              <w:widowControl/>
              <w:jc w:val="center"/>
              <w:rPr>
                <w:rFonts w:hint="eastAsia" w:ascii="宋体" w:hAnsi="宋体" w:cs="宋体"/>
                <w:sz w:val="21"/>
                <w:szCs w:val="21"/>
              </w:rPr>
            </w:pPr>
            <w:r>
              <w:rPr>
                <w:rFonts w:hint="eastAsia" w:ascii="宋体" w:hAnsi="宋体" w:cs="宋体"/>
                <w:sz w:val="21"/>
                <w:szCs w:val="21"/>
              </w:rPr>
              <w:t>1</w:t>
            </w:r>
            <w:r>
              <w:rPr>
                <w:rFonts w:ascii="宋体" w:hAnsi="宋体" w:cs="宋体"/>
                <w:sz w:val="21"/>
                <w:szCs w:val="21"/>
              </w:rPr>
              <w:t>00</w:t>
            </w:r>
          </w:p>
        </w:tc>
        <w:tc>
          <w:tcPr>
            <w:tcW w:w="1134" w:type="dxa"/>
            <w:shd w:val="clear" w:color="auto" w:fill="auto"/>
            <w:noWrap w:val="0"/>
            <w:vAlign w:val="center"/>
          </w:tcPr>
          <w:p>
            <w:pPr>
              <w:widowControl/>
              <w:jc w:val="center"/>
              <w:rPr>
                <w:rFonts w:hint="eastAsia" w:ascii="宋体" w:hAnsi="宋体" w:cs="宋体"/>
                <w:sz w:val="21"/>
                <w:szCs w:val="21"/>
              </w:rPr>
            </w:pPr>
            <w:r>
              <w:rPr>
                <w:rFonts w:ascii="宋体" w:hAnsi="宋体" w:cs="宋体"/>
                <w:sz w:val="21"/>
                <w:szCs w:val="21"/>
              </w:rPr>
              <w:t>100</w:t>
            </w:r>
          </w:p>
        </w:tc>
      </w:tr>
    </w:tbl>
    <w:p>
      <w:pPr>
        <w:ind w:firstLine="200"/>
        <w:rPr>
          <w:rFonts w:ascii="宋体" w:hAnsi="宋体" w:cs="宋体"/>
          <w:b/>
          <w:kern w:val="0"/>
          <w:sz w:val="21"/>
          <w:szCs w:val="21"/>
        </w:rPr>
      </w:pPr>
      <w:r>
        <w:rPr>
          <w:rFonts w:hint="eastAsia" w:ascii="宋体" w:hAnsi="宋体" w:cs="宋体"/>
          <w:b/>
          <w:kern w:val="0"/>
          <w:sz w:val="21"/>
          <w:szCs w:val="21"/>
        </w:rPr>
        <w:t>二、操作方法</w:t>
      </w:r>
    </w:p>
    <w:p>
      <w:pPr>
        <w:ind w:firstLine="412" w:firstLineChars="200"/>
        <w:rPr>
          <w:rFonts w:hint="eastAsia" w:ascii="宋体" w:hAnsi="宋体" w:cs="宋体"/>
          <w:b/>
          <w:kern w:val="0"/>
          <w:sz w:val="21"/>
          <w:szCs w:val="21"/>
        </w:rPr>
      </w:pPr>
      <w:r>
        <w:rPr>
          <w:rFonts w:hint="eastAsia" w:ascii="宋体" w:hAnsi="宋体" w:cs="宋体"/>
          <w:sz w:val="21"/>
          <w:szCs w:val="21"/>
        </w:rPr>
        <w:t xml:space="preserve">1、测评工作每学年进行一次，一般在次学年开学初，以专业年级为单位进行。  </w:t>
      </w:r>
    </w:p>
    <w:p>
      <w:pPr>
        <w:ind w:firstLine="412" w:firstLineChars="200"/>
        <w:rPr>
          <w:rFonts w:hint="eastAsia" w:ascii="宋体" w:hAnsi="宋体" w:cs="宋体"/>
          <w:sz w:val="21"/>
          <w:szCs w:val="21"/>
        </w:rPr>
      </w:pPr>
      <w:r>
        <w:rPr>
          <w:rFonts w:hint="eastAsia" w:ascii="宋体" w:hAnsi="宋体" w:cs="宋体"/>
          <w:sz w:val="21"/>
          <w:szCs w:val="21"/>
        </w:rPr>
        <w:t xml:space="preserve">2、测评工作由学院统一部署，各班级具体负责实施。 </w:t>
      </w:r>
    </w:p>
    <w:p>
      <w:pPr>
        <w:ind w:firstLine="412" w:firstLineChars="200"/>
        <w:rPr>
          <w:rFonts w:hint="eastAsia" w:ascii="宋体" w:hAnsi="宋体" w:cs="宋体"/>
          <w:sz w:val="21"/>
          <w:szCs w:val="21"/>
        </w:rPr>
      </w:pPr>
      <w:r>
        <w:rPr>
          <w:rFonts w:hint="eastAsia" w:ascii="宋体" w:hAnsi="宋体" w:cs="宋体"/>
          <w:sz w:val="21"/>
          <w:szCs w:val="21"/>
        </w:rPr>
        <w:t>3、各班成立测评小组，成员由全班同学民主推荐产生，人数为班级人数25%，测评小组中学生干部比例不得超过50%，班主任为小组组长，参与并指导测评全过程。</w:t>
      </w:r>
    </w:p>
    <w:p>
      <w:pPr>
        <w:ind w:firstLine="412" w:firstLineChars="200"/>
        <w:rPr>
          <w:rFonts w:hint="eastAsia" w:ascii="宋体" w:hAnsi="宋体" w:cs="宋体"/>
          <w:sz w:val="21"/>
          <w:szCs w:val="21"/>
        </w:rPr>
      </w:pPr>
      <w:r>
        <w:rPr>
          <w:rFonts w:hint="eastAsia" w:ascii="宋体" w:hAnsi="宋体" w:cs="宋体"/>
          <w:sz w:val="21"/>
          <w:szCs w:val="21"/>
        </w:rPr>
        <w:t>4、每位同学对照测评指标，实事求是地自我测评，将奖惩明细材料递交测评小组，同时要求提供获奖证书原件，</w:t>
      </w:r>
      <w:r>
        <w:rPr>
          <w:rFonts w:hint="eastAsia" w:ascii="宋体" w:hAnsi="宋体" w:cs="宋体"/>
          <w:b/>
          <w:sz w:val="21"/>
          <w:szCs w:val="21"/>
        </w:rPr>
        <w:t>测评学年受到处分以及有违纪情况的同学需如实填写上报，否则将根据加减分细则相应规定加倍减分</w:t>
      </w:r>
      <w:r>
        <w:rPr>
          <w:rFonts w:hint="eastAsia" w:ascii="宋体" w:hAnsi="宋体" w:cs="宋体"/>
          <w:sz w:val="21"/>
          <w:szCs w:val="21"/>
        </w:rPr>
        <w:t>。若同一个项目、论文等先后参加校级及以上同类比赛均获奖，则只就高加分，而不累计加分。</w:t>
      </w:r>
    </w:p>
    <w:p>
      <w:pPr>
        <w:ind w:firstLine="412" w:firstLineChars="200"/>
        <w:rPr>
          <w:rFonts w:hint="eastAsia" w:ascii="宋体" w:hAnsi="宋体" w:cs="宋体"/>
          <w:sz w:val="21"/>
          <w:szCs w:val="21"/>
        </w:rPr>
      </w:pPr>
      <w:r>
        <w:rPr>
          <w:rFonts w:hint="eastAsia" w:ascii="宋体" w:hAnsi="宋体" w:cs="宋体"/>
          <w:sz w:val="21"/>
          <w:szCs w:val="21"/>
        </w:rPr>
        <w:t>5、测评小组坚持公平、公正、公开的原则，对每一位同学集体评议，对加减分项目的依据，要仔细核实并记录。评议结果及各项目加减分原因向全班公布，测评结果必须本人签字确认，接受全体测评学生监督。</w:t>
      </w:r>
    </w:p>
    <w:p>
      <w:pPr>
        <w:ind w:firstLine="412" w:firstLineChars="200"/>
        <w:rPr>
          <w:rFonts w:hint="eastAsia" w:ascii="宋体" w:hAnsi="宋体" w:cs="宋体"/>
          <w:sz w:val="21"/>
          <w:szCs w:val="21"/>
        </w:rPr>
      </w:pPr>
      <w:r>
        <w:rPr>
          <w:rFonts w:hint="eastAsia" w:ascii="宋体" w:hAnsi="宋体" w:cs="宋体"/>
          <w:sz w:val="21"/>
          <w:szCs w:val="21"/>
        </w:rPr>
        <w:t>6、学生素质综合测评成绩作为评定奖学金和荣誉称号等的重要依据。</w:t>
      </w:r>
    </w:p>
    <w:p>
      <w:pPr>
        <w:ind w:firstLine="412" w:firstLineChars="200"/>
        <w:rPr>
          <w:rFonts w:hint="eastAsia" w:ascii="宋体" w:hAnsi="宋体" w:cs="宋体"/>
          <w:sz w:val="21"/>
          <w:szCs w:val="21"/>
        </w:rPr>
      </w:pPr>
      <w:r>
        <w:rPr>
          <w:rFonts w:hint="eastAsia" w:ascii="宋体" w:hAnsi="宋体" w:cs="宋体"/>
          <w:sz w:val="21"/>
          <w:szCs w:val="21"/>
        </w:rPr>
        <w:t>7、有不及格科目的学生可参加测评，但不享受奖学金，学习成绩按照原始成绩计算。</w:t>
      </w:r>
    </w:p>
    <w:p>
      <w:pPr>
        <w:ind w:firstLine="412" w:firstLineChars="200"/>
        <w:rPr>
          <w:rFonts w:hint="eastAsia" w:ascii="宋体" w:hAnsi="宋体" w:cs="宋体"/>
          <w:sz w:val="21"/>
          <w:szCs w:val="21"/>
        </w:rPr>
      </w:pPr>
      <w:r>
        <w:rPr>
          <w:rFonts w:hint="eastAsia" w:ascii="宋体" w:hAnsi="宋体" w:cs="宋体"/>
          <w:sz w:val="21"/>
          <w:szCs w:val="21"/>
        </w:rPr>
        <w:t xml:space="preserve">8、关于转专业学生测评说明：（1）转专业学生如果在现专业学习不满一年，则按测评学年所有科目成绩参与计算排名，但不参与奖学金评定；如果院内转专业，原专业和现专业所学科目完全相同，则正常参与奖学金评定；（2）转专业已经满一年的学生，按照本专业所学科目正常参与奖学金评定；（3）在原专业学习满一年的学生，仍参加原专业的奖学金评定；（4）转专业学生先修课程成绩不计入测评学年智育分，按先修课程原始成绩计入正常开设学年，先修课程成绩不及格参与测评但不参与奖学金评定。 </w:t>
      </w:r>
    </w:p>
    <w:p>
      <w:pPr>
        <w:ind w:firstLine="402" w:firstLineChars="195"/>
        <w:rPr>
          <w:rFonts w:hint="eastAsia" w:ascii="宋体" w:hAnsi="宋体" w:cs="宋体"/>
          <w:b/>
          <w:kern w:val="0"/>
          <w:sz w:val="21"/>
          <w:szCs w:val="21"/>
        </w:rPr>
      </w:pPr>
      <w:r>
        <w:rPr>
          <w:rFonts w:hint="eastAsia" w:ascii="宋体" w:hAnsi="宋体" w:cs="宋体"/>
          <w:b/>
          <w:kern w:val="0"/>
          <w:sz w:val="21"/>
          <w:szCs w:val="21"/>
        </w:rPr>
        <w:t>三、评分标准</w:t>
      </w:r>
    </w:p>
    <w:p>
      <w:pPr>
        <w:ind w:firstLine="402" w:firstLineChars="195"/>
        <w:rPr>
          <w:rFonts w:hint="eastAsia" w:ascii="宋体" w:hAnsi="宋体" w:cs="宋体"/>
          <w:b/>
          <w:bCs/>
          <w:kern w:val="0"/>
          <w:sz w:val="21"/>
          <w:szCs w:val="21"/>
        </w:rPr>
      </w:pPr>
      <w:r>
        <w:rPr>
          <w:rFonts w:hint="eastAsia" w:ascii="宋体" w:hAnsi="宋体" w:cs="宋体"/>
          <w:b/>
          <w:kern w:val="0"/>
          <w:sz w:val="21"/>
          <w:szCs w:val="21"/>
        </w:rPr>
        <w:t>（一）德育加减分细则  【详见附件商学院（管理学院）本科生德育测评细则】</w:t>
      </w:r>
      <w:r>
        <w:rPr>
          <w:rFonts w:hint="eastAsia" w:ascii="宋体" w:hAnsi="宋体" w:cs="宋体"/>
          <w:b/>
          <w:bCs/>
          <w:kern w:val="0"/>
          <w:sz w:val="21"/>
          <w:szCs w:val="21"/>
        </w:rPr>
        <w:t xml:space="preserve">  </w:t>
      </w:r>
      <w:r>
        <w:rPr>
          <w:rFonts w:hint="eastAsia" w:ascii="宋体" w:hAnsi="宋体" w:cs="宋体"/>
          <w:kern w:val="0"/>
          <w:sz w:val="21"/>
          <w:szCs w:val="21"/>
        </w:rPr>
        <w:t> </w:t>
      </w:r>
    </w:p>
    <w:p>
      <w:pPr>
        <w:ind w:firstLine="402" w:firstLineChars="195"/>
        <w:rPr>
          <w:rFonts w:hint="eastAsia" w:ascii="宋体" w:hAnsi="宋体" w:cs="宋体"/>
          <w:b/>
          <w:sz w:val="21"/>
          <w:szCs w:val="21"/>
        </w:rPr>
      </w:pPr>
      <w:r>
        <w:rPr>
          <w:rFonts w:hint="eastAsia" w:ascii="宋体" w:hAnsi="宋体" w:cs="宋体"/>
          <w:b/>
          <w:sz w:val="21"/>
          <w:szCs w:val="21"/>
        </w:rPr>
        <w:t>（二）智育测评</w:t>
      </w:r>
    </w:p>
    <w:p>
      <w:pPr>
        <w:ind w:firstLine="402" w:firstLineChars="195"/>
        <w:rPr>
          <w:rFonts w:hint="eastAsia" w:ascii="宋体" w:hAnsi="宋体" w:cs="宋体"/>
          <w:sz w:val="21"/>
          <w:szCs w:val="21"/>
        </w:rPr>
      </w:pPr>
      <w:r>
        <w:rPr>
          <w:rFonts w:hint="eastAsia" w:ascii="宋体" w:hAnsi="宋体" w:cs="宋体"/>
          <w:sz w:val="21"/>
          <w:szCs w:val="21"/>
        </w:rPr>
        <w:t xml:space="preserve">   智育成绩（满分100分）=考试分+加减分，智育总成绩不超过一百分。</w:t>
      </w:r>
    </w:p>
    <w:p>
      <w:pPr>
        <w:numPr>
          <w:ilvl w:val="0"/>
          <w:numId w:val="1"/>
        </w:numPr>
        <w:rPr>
          <w:rFonts w:ascii="宋体" w:hAnsi="宋体" w:cs="宋体"/>
          <w:b/>
          <w:bCs/>
          <w:sz w:val="21"/>
          <w:szCs w:val="21"/>
        </w:rPr>
      </w:pPr>
      <w:r>
        <w:rPr>
          <w:rFonts w:hint="eastAsia" w:ascii="宋体" w:hAnsi="宋体" w:cs="宋体"/>
          <w:b/>
          <w:bCs/>
          <w:sz w:val="21"/>
          <w:szCs w:val="21"/>
        </w:rPr>
        <w:t>考试分</w:t>
      </w:r>
    </w:p>
    <w:p>
      <w:pPr>
        <w:ind w:firstLine="401"/>
        <w:rPr>
          <w:rFonts w:hint="eastAsia" w:ascii="宋体" w:hAnsi="宋体" w:cs="宋体"/>
          <w:sz w:val="21"/>
          <w:szCs w:val="21"/>
        </w:rPr>
      </w:pPr>
      <w:r>
        <w:rPr>
          <w:rFonts w:hint="eastAsia" w:ascii="宋体" w:hAnsi="宋体" w:cs="宋体"/>
          <w:sz w:val="21"/>
          <w:szCs w:val="21"/>
        </w:rPr>
        <w:t>考试分为进行综合测评的学年中按培养方案中规定应学的全部课程（不含公共体育课和通识教育选修课）的考试（或考查）所得分数与相应学分的标准值，其公式为：</w:t>
      </w:r>
    </w:p>
    <w:p>
      <w:pPr>
        <w:spacing w:line="600" w:lineRule="exact"/>
        <w:ind w:firstLine="412" w:firstLineChars="200"/>
        <w:rPr>
          <w:rFonts w:hint="eastAsia" w:ascii="宋体" w:hAnsi="宋体" w:cs="宋体"/>
          <w:sz w:val="21"/>
          <w:szCs w:val="21"/>
        </w:rPr>
      </w:pPr>
      <w:r>
        <w:rPr>
          <w:rFonts w:hint="eastAsia" w:ascii="宋体" w:hAnsi="宋体" w:cs="宋体"/>
          <w:sz w:val="21"/>
          <w:szCs w:val="21"/>
        </w:rPr>
        <w:t xml:space="preserve">                </w:t>
      </w:r>
      <w:r>
        <w:rPr>
          <w:rFonts w:ascii="仿宋_GB2312" w:hAnsi="仿宋" w:eastAsia="仿宋_GB2312" w:cs="仿宋"/>
          <w:szCs w:val="31"/>
        </w:rPr>
        <w:t>考试分=</w:t>
      </w:r>
      <w:r>
        <w:rPr>
          <w:rFonts w:ascii="仿宋_GB2312" w:hAnsi="仿宋" w:eastAsia="仿宋_GB2312" w:cs="仿宋"/>
          <w:szCs w:val="31"/>
        </w:rPr>
        <w:fldChar w:fldCharType="begin"/>
      </w:r>
      <w:r>
        <w:rPr>
          <w:rFonts w:ascii="仿宋_GB2312" w:hAnsi="仿宋" w:eastAsia="仿宋_GB2312" w:cs="仿宋"/>
          <w:szCs w:val="31"/>
        </w:rPr>
        <w:instrText xml:space="preserve"> QUOTE </w:instrText>
      </w:r>
      <w:r>
        <w:rPr>
          <w:position w:val="-69"/>
        </w:rPr>
        <w:pict>
          <v:shape id="_x0000_i1025" o:spt="75" type="#_x0000_t75" style="height:57.75pt;width:153.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7&quot;/&gt;&lt;w:doNotEmbedSystemFonts/&gt;&lt;w:bordersDontSurroundHeader/&gt;&lt;w:bordersDontSurroundFooter/&gt;&lt;w:stylePaneFormatFilter w:val=&quot;3F01&quot;/&gt;&lt;w:defaultTabStop w:val=&quot;425&quot;/&gt;&lt;w:evenAndOddHeaders/&gt;&lt;w:drawingGridHorizontalSpacing w:val=&quot;315&quot;/&gt;&lt;w:drawingGridVerticalSpacing w:val=&quot;579&quot;/&gt;&lt;w:displayHorizontalDrawingGridEvery w:val=&quot;0&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docVars&gt;&lt;w:docVar w:name=&quot;commondata&quot; w:val=&quot;eyJoZGlkIjoiMGFmY2FlZWFlZWFlNmIwZGZhMDcxNGJiNDNkMDg2ZWUifQ==&quot;/&gt;&lt;/w:docVars&gt;&lt;wsp:rsids&gt;&lt;wsp:rsidRoot wsp:val=&quot;00421ED5&quot;/&gt;&lt;wsp:rsid wsp:val=&quot;000309B3&quot;/&gt;&lt;wsp:rsid wsp:val=&quot;0003152F&quot;/&gt;&lt;wsp:rsid wsp:val=&quot;00034BFB&quot;/&gt;&lt;wsp:rsid wsp:val=&quot;00041B95&quot;/&gt;&lt;wsp:rsid wsp:val=&quot;00051E26&quot;/&gt;&lt;wsp:rsid wsp:val=&quot;00066BC1&quot;/&gt;&lt;wsp:rsid wsp:val=&quot;00067870&quot;/&gt;&lt;wsp:rsid wsp:val=&quot;00070C1E&quot;/&gt;&lt;wsp:rsid wsp:val=&quot;00080C4A&quot;/&gt;&lt;wsp:rsid wsp:val=&quot;00094CDB&quot;/&gt;&lt;wsp:rsid wsp:val=&quot;00095020&quot;/&gt;&lt;wsp:rsid wsp:val=&quot;000B1AFA&quot;/&gt;&lt;wsp:rsid wsp:val=&quot;000C3C0A&quot;/&gt;&lt;wsp:rsid wsp:val=&quot;000D06DD&quot;/&gt;&lt;wsp:rsid wsp:val=&quot;000E2A6B&quot;/&gt;&lt;wsp:rsid wsp:val=&quot;000E5B75&quot;/&gt;&lt;wsp:rsid wsp:val=&quot;000E701D&quot;/&gt;&lt;wsp:rsid wsp:val=&quot;000F5770&quot;/&gt;&lt;wsp:rsid wsp:val=&quot;00113C24&quot;/&gt;&lt;wsp:rsid wsp:val=&quot;001271AA&quot;/&gt;&lt;wsp:rsid wsp:val=&quot;001377EC&quot;/&gt;&lt;wsp:rsid wsp:val=&quot;00154036&quot;/&gt;&lt;wsp:rsid wsp:val=&quot;00165592&quot;/&gt;&lt;wsp:rsid wsp:val=&quot;00185C1A&quot;/&gt;&lt;wsp:rsid wsp:val=&quot;00195ECA&quot;/&gt;&lt;wsp:rsid wsp:val=&quot;001B315E&quot;/&gt;&lt;wsp:rsid wsp:val=&quot;001B3A81&quot;/&gt;&lt;wsp:rsid wsp:val=&quot;001B5EF8&quot;/&gt;&lt;wsp:rsid wsp:val=&quot;001C196F&quot;/&gt;&lt;wsp:rsid wsp:val=&quot;001C1C8B&quot;/&gt;&lt;wsp:rsid wsp:val=&quot;001D3F80&quot;/&gt;&lt;wsp:rsid wsp:val=&quot;001E0093&quot;/&gt;&lt;wsp:rsid wsp:val=&quot;001E7630&quot;/&gt;&lt;wsp:rsid wsp:val=&quot;0022572F&quot;/&gt;&lt;wsp:rsid wsp:val=&quot;00243AE7&quot;/&gt;&lt;wsp:rsid wsp:val=&quot;002468F9&quot;/&gt;&lt;wsp:rsid wsp:val=&quot;00251C82&quot;/&gt;&lt;wsp:rsid wsp:val=&quot;00256069&quot;/&gt;&lt;wsp:rsid wsp:val=&quot;002632B5&quot;/&gt;&lt;wsp:rsid wsp:val=&quot;002805E7&quot;/&gt;&lt;wsp:rsid wsp:val=&quot;002A17CB&quot;/&gt;&lt;wsp:rsid wsp:val=&quot;002A580F&quot;/&gt;&lt;wsp:rsid wsp:val=&quot;002B36EA&quot;/&gt;&lt;wsp:rsid wsp:val=&quot;002C039F&quot;/&gt;&lt;wsp:rsid wsp:val=&quot;002C0D8F&quot;/&gt;&lt;wsp:rsid wsp:val=&quot;002C4DAD&quot;/&gt;&lt;wsp:rsid wsp:val=&quot;002D199D&quot;/&gt;&lt;wsp:rsid wsp:val=&quot;002D6988&quot;/&gt;&lt;wsp:rsid wsp:val=&quot;002E7946&quot;/&gt;&lt;wsp:rsid wsp:val=&quot;0031086F&quot;/&gt;&lt;wsp:rsid wsp:val=&quot;0031782D&quot;/&gt;&lt;wsp:rsid wsp:val=&quot;00322136&quot;/&gt;&lt;wsp:rsid wsp:val=&quot;003223D2&quot;/&gt;&lt;wsp:rsid wsp:val=&quot;00326D95&quot;/&gt;&lt;wsp:rsid wsp:val=&quot;00327DEA&quot;/&gt;&lt;wsp:rsid wsp:val=&quot;003370F6&quot;/&gt;&lt;wsp:rsid wsp:val=&quot;00345A8D&quot;/&gt;&lt;wsp:rsid wsp:val=&quot;00346D90&quot;/&gt;&lt;wsp:rsid wsp:val=&quot;00347508&quot;/&gt;&lt;wsp:rsid wsp:val=&quot;00376DB8&quot;/&gt;&lt;wsp:rsid wsp:val=&quot;0038355E&quot;/&gt;&lt;wsp:rsid wsp:val=&quot;00396131&quot;/&gt;&lt;wsp:rsid wsp:val=&quot;003A5870&quot;/&gt;&lt;wsp:rsid wsp:val=&quot;003C1F01&quot;/&gt;&lt;wsp:rsid wsp:val=&quot;003E499A&quot;/&gt;&lt;wsp:rsid wsp:val=&quot;00404DCE&quot;/&gt;&lt;wsp:rsid wsp:val=&quot;00412EF9&quot;/&gt;&lt;wsp:rsid wsp:val=&quot;004213D2&quot;/&gt;&lt;wsp:rsid wsp:val=&quot;00421ED5&quot;/&gt;&lt;wsp:rsid wsp:val=&quot;004339F4&quot;/&gt;&lt;wsp:rsid wsp:val=&quot;004437BC&quot;/&gt;&lt;wsp:rsid wsp:val=&quot;00452BA8&quot;/&gt;&lt;wsp:rsid wsp:val=&quot;00471520&quot;/&gt;&lt;wsp:rsid wsp:val=&quot;00473717&quot;/&gt;&lt;wsp:rsid wsp:val=&quot;00473C52&quot;/&gt;&lt;wsp:rsid wsp:val=&quot;004772FD&quot;/&gt;&lt;wsp:rsid wsp:val=&quot;004850BA&quot;/&gt;&lt;wsp:rsid wsp:val=&quot;004850BE&quot;/&gt;&lt;wsp:rsid wsp:val=&quot;0049197C&quot;/&gt;&lt;wsp:rsid wsp:val=&quot;004956C5&quot;/&gt;&lt;wsp:rsid wsp:val=&quot;00496183&quot;/&gt;&lt;wsp:rsid wsp:val=&quot;00496D4D&quot;/&gt;&lt;wsp:rsid wsp:val=&quot;004A0553&quot;/&gt;&lt;wsp:rsid wsp:val=&quot;004A4E7F&quot;/&gt;&lt;wsp:rsid wsp:val=&quot;004B6FAA&quot;/&gt;&lt;wsp:rsid wsp:val=&quot;004C148E&quot;/&gt;&lt;wsp:rsid wsp:val=&quot;004C5DF8&quot;/&gt;&lt;wsp:rsid wsp:val=&quot;004E042F&quot;/&gt;&lt;wsp:rsid wsp:val=&quot;00533795&quot;/&gt;&lt;wsp:rsid wsp:val=&quot;00541B0B&quot;/&gt;&lt;wsp:rsid wsp:val=&quot;00551E9F&quot;/&gt;&lt;wsp:rsid wsp:val=&quot;00553236&quot;/&gt;&lt;wsp:rsid wsp:val=&quot;0056203E&quot;/&gt;&lt;wsp:rsid wsp:val=&quot;0056440C&quot;/&gt;&lt;wsp:rsid wsp:val=&quot;0057076A&quot;/&gt;&lt;wsp:rsid wsp:val=&quot;005709B2&quot;/&gt;&lt;wsp:rsid wsp:val=&quot;00570EDA&quot;/&gt;&lt;wsp:rsid wsp:val=&quot;005A0387&quot;/&gt;&lt;wsp:rsid wsp:val=&quot;005A6DAF&quot;/&gt;&lt;wsp:rsid wsp:val=&quot;005D6A60&quot;/&gt;&lt;wsp:rsid wsp:val=&quot;005D6F06&quot;/&gt;&lt;wsp:rsid wsp:val=&quot;005E24CA&quot;/&gt;&lt;wsp:rsid wsp:val=&quot;005E7491&quot;/&gt;&lt;wsp:rsid wsp:val=&quot;006074AF&quot;/&gt;&lt;wsp:rsid wsp:val=&quot;006157EF&quot;/&gt;&lt;wsp:rsid wsp:val=&quot;00627F3B&quot;/&gt;&lt;wsp:rsid wsp:val=&quot;00640083&quot;/&gt;&lt;wsp:rsid wsp:val=&quot;0064029E&quot;/&gt;&lt;wsp:rsid wsp:val=&quot;00640973&quot;/&gt;&lt;wsp:rsid wsp:val=&quot;0066271C&quot;/&gt;&lt;wsp:rsid wsp:val=&quot;00667839&quot;/&gt;&lt;wsp:rsid wsp:val=&quot;00682407&quot;/&gt;&lt;wsp:rsid wsp:val=&quot;006912AF&quot;/&gt;&lt;wsp:rsid wsp:val=&quot;006A0D8F&quot;/&gt;&lt;wsp:rsid wsp:val=&quot;006A68CC&quot;/&gt;&lt;wsp:rsid wsp:val=&quot;006B0FAF&quot;/&gt;&lt;wsp:rsid wsp:val=&quot;006C075A&quot;/&gt;&lt;wsp:rsid wsp:val=&quot;006C31C6&quot;/&gt;&lt;wsp:rsid wsp:val=&quot;006C7B74&quot;/&gt;&lt;wsp:rsid wsp:val=&quot;006F4EF2&quot;/&gt;&lt;wsp:rsid wsp:val=&quot;006F57B0&quot;/&gt;&lt;wsp:rsid wsp:val=&quot;006F7EA8&quot;/&gt;&lt;wsp:rsid wsp:val=&quot;00703918&quot;/&gt;&lt;wsp:rsid wsp:val=&quot;007060F0&quot;/&gt;&lt;wsp:rsid wsp:val=&quot;007169E5&quot;/&gt;&lt;wsp:rsid wsp:val=&quot;007254D7&quot;/&gt;&lt;wsp:rsid wsp:val=&quot;0073507D&quot;/&gt;&lt;wsp:rsid wsp:val=&quot;00735EBC&quot;/&gt;&lt;wsp:rsid wsp:val=&quot;00752123&quot;/&gt;&lt;wsp:rsid wsp:val=&quot;00770367&quot;/&gt;&lt;wsp:rsid wsp:val=&quot;007719A3&quot;/&gt;&lt;wsp:rsid wsp:val=&quot;00782F59&quot;/&gt;&lt;wsp:rsid wsp:val=&quot;00795FA2&quot;/&gt;&lt;wsp:rsid wsp:val=&quot;007C06C0&quot;/&gt;&lt;wsp:rsid wsp:val=&quot;007C29D1&quot;/&gt;&lt;wsp:rsid wsp:val=&quot;007E734A&quot;/&gt;&lt;wsp:rsid wsp:val=&quot;007F303F&quot;/&gt;&lt;wsp:rsid wsp:val=&quot;007F4DD7&quot;/&gt;&lt;wsp:rsid wsp:val=&quot;007F6533&quot;/&gt;&lt;wsp:rsid wsp:val=&quot;00804B1C&quot;/&gt;&lt;wsp:rsid wsp:val=&quot;00806786&quot;/&gt;&lt;wsp:rsid wsp:val=&quot;0081100D&quot;/&gt;&lt;wsp:rsid wsp:val=&quot;0081317C&quot;/&gt;&lt;wsp:rsid wsp:val=&quot;00823C84&quot;/&gt;&lt;wsp:rsid wsp:val=&quot;0082709F&quot;/&gt;&lt;wsp:rsid wsp:val=&quot;0083081F&quot;/&gt;&lt;wsp:rsid wsp:val=&quot;0083202B&quot;/&gt;&lt;wsp:rsid wsp:val=&quot;008354C4&quot;/&gt;&lt;wsp:rsid wsp:val=&quot;00837B78&quot;/&gt;&lt;wsp:rsid wsp:val=&quot;00860CED&quot;/&gt;&lt;wsp:rsid wsp:val=&quot;00873EA2&quot;/&gt;&lt;wsp:rsid wsp:val=&quot;00886132&quot;/&gt;&lt;wsp:rsid wsp:val=&quot;008918AA&quot;/&gt;&lt;wsp:rsid wsp:val=&quot;008A0C95&quot;/&gt;&lt;wsp:rsid wsp:val=&quot;008A2C4F&quot;/&gt;&lt;wsp:rsid wsp:val=&quot;008A78C3&quot;/&gt;&lt;wsp:rsid wsp:val=&quot;008D0FC4&quot;/&gt;&lt;wsp:rsid wsp:val=&quot;008F5839&quot;/&gt;&lt;wsp:rsid wsp:val=&quot;008F75CF&quot;/&gt;&lt;wsp:rsid wsp:val=&quot;00901C85&quot;/&gt;&lt;wsp:rsid wsp:val=&quot;00910C90&quot;/&gt;&lt;wsp:rsid wsp:val=&quot;00911516&quot;/&gt;&lt;wsp:rsid wsp:val=&quot;009117BB&quot;/&gt;&lt;wsp:rsid wsp:val=&quot;00921F82&quot;/&gt;&lt;wsp:rsid wsp:val=&quot;009228C7&quot;/&gt;&lt;wsp:rsid wsp:val=&quot;00926688&quot;/&gt;&lt;wsp:rsid wsp:val=&quot;009350A4&quot;/&gt;&lt;wsp:rsid wsp:val=&quot;009547B8&quot;/&gt;&lt;wsp:rsid wsp:val=&quot;00960C2F&quot;/&gt;&lt;wsp:rsid wsp:val=&quot;00976C2E&quot;/&gt;&lt;wsp:rsid wsp:val=&quot;00986598&quot;/&gt;&lt;wsp:rsid wsp:val=&quot;00986B51&quot;/&gt;&lt;wsp:rsid wsp:val=&quot;00996A2D&quot;/&gt;&lt;wsp:rsid wsp:val=&quot;009A4EAD&quot;/&gt;&lt;wsp:rsid wsp:val=&quot;009A5362&quot;/&gt;&lt;wsp:rsid wsp:val=&quot;009C3B94&quot;/&gt;&lt;wsp:rsid wsp:val=&quot;009C6487&quot;/&gt;&lt;wsp:rsid wsp:val=&quot;009D54E9&quot;/&gt;&lt;wsp:rsid wsp:val=&quot;009E0060&quot;/&gt;&lt;wsp:rsid wsp:val=&quot;009E44A7&quot;/&gt;&lt;wsp:rsid wsp:val=&quot;009F4D39&quot;/&gt;&lt;wsp:rsid wsp:val=&quot;00A04BD8&quot;/&gt;&lt;wsp:rsid wsp:val=&quot;00A1282A&quot;/&gt;&lt;wsp:rsid wsp:val=&quot;00A21DDD&quot;/&gt;&lt;wsp:rsid wsp:val=&quot;00A40D3E&quot;/&gt;&lt;wsp:rsid wsp:val=&quot;00A45654&quot;/&gt;&lt;wsp:rsid wsp:val=&quot;00A5448A&quot;/&gt;&lt;wsp:rsid wsp:val=&quot;00A572C5&quot;/&gt;&lt;wsp:rsid wsp:val=&quot;00A67526&quot;/&gt;&lt;wsp:rsid wsp:val=&quot;00A70AC2&quot;/&gt;&lt;wsp:rsid wsp:val=&quot;00A87DAD&quot;/&gt;&lt;wsp:rsid wsp:val=&quot;00A92264&quot;/&gt;&lt;wsp:rsid wsp:val=&quot;00A950DA&quot;/&gt;&lt;wsp:rsid wsp:val=&quot;00AC7B04&quot;/&gt;&lt;wsp:rsid wsp:val=&quot;00AC7C88&quot;/&gt;&lt;wsp:rsid wsp:val=&quot;00AD4843&quot;/&gt;&lt;wsp:rsid wsp:val=&quot;00AE3509&quot;/&gt;&lt;wsp:rsid wsp:val=&quot;00AE4988&quot;/&gt;&lt;wsp:rsid wsp:val=&quot;00AF1003&quot;/&gt;&lt;wsp:rsid wsp:val=&quot;00AF54E1&quot;/&gt;&lt;wsp:rsid wsp:val=&quot;00AF58BF&quot;/&gt;&lt;wsp:rsid wsp:val=&quot;00B1327C&quot;/&gt;&lt;wsp:rsid wsp:val=&quot;00B14505&quot;/&gt;&lt;wsp:rsid wsp:val=&quot;00B3485C&quot;/&gt;&lt;wsp:rsid wsp:val=&quot;00B42A52&quot;/&gt;&lt;wsp:rsid wsp:val=&quot;00B6235C&quot;/&gt;&lt;wsp:rsid wsp:val=&quot;00B82B4C&quot;/&gt;&lt;wsp:rsid wsp:val=&quot;00B92E12&quot;/&gt;&lt;wsp:rsid wsp:val=&quot;00B930D8&quot;/&gt;&lt;wsp:rsid wsp:val=&quot;00B96D1A&quot;/&gt;&lt;wsp:rsid wsp:val=&quot;00BA2794&quot;/&gt;&lt;wsp:rsid wsp:val=&quot;00BC15B3&quot;/&gt;&lt;wsp:rsid wsp:val=&quot;00BC30F1&quot;/&gt;&lt;wsp:rsid wsp:val=&quot;00BC3F9C&quot;/&gt;&lt;wsp:rsid wsp:val=&quot;00BE06DD&quot;/&gt;&lt;wsp:rsid wsp:val=&quot;00BE141D&quot;/&gt;&lt;wsp:rsid wsp:val=&quot;00C00C8A&quot;/&gt;&lt;wsp:rsid wsp:val=&quot;00C03BC8&quot;/&gt;&lt;wsp:rsid wsp:val=&quot;00C16EC6&quot;/&gt;&lt;wsp:rsid wsp:val=&quot;00C2255A&quot;/&gt;&lt;wsp:rsid wsp:val=&quot;00C3049E&quot;/&gt;&lt;wsp:rsid wsp:val=&quot;00C353A9&quot;/&gt;&lt;wsp:rsid wsp:val=&quot;00C35D24&quot;/&gt;&lt;wsp:rsid wsp:val=&quot;00C37CF3&quot;/&gt;&lt;wsp:rsid wsp:val=&quot;00C47B6B&quot;/&gt;&lt;wsp:rsid wsp:val=&quot;00C52890&quot;/&gt;&lt;wsp:rsid wsp:val=&quot;00C52DF7&quot;/&gt;&lt;wsp:rsid wsp:val=&quot;00C72EA5&quot;/&gt;&lt;wsp:rsid wsp:val=&quot;00C762CB&quot;/&gt;&lt;wsp:rsid wsp:val=&quot;00C76EF9&quot;/&gt;&lt;wsp:rsid wsp:val=&quot;00C7792E&quot;/&gt;&lt;wsp:rsid wsp:val=&quot;00C77B25&quot;/&gt;&lt;wsp:rsid wsp:val=&quot;00C9496B&quot;/&gt;&lt;wsp:rsid wsp:val=&quot;00CA0CB8&quot;/&gt;&lt;wsp:rsid wsp:val=&quot;00CB0FE0&quot;/&gt;&lt;wsp:rsid wsp:val=&quot;00CC76CA&quot;/&gt;&lt;wsp:rsid wsp:val=&quot;00CE29B3&quot;/&gt;&lt;wsp:rsid wsp:val=&quot;00D047DA&quot;/&gt;&lt;wsp:rsid wsp:val=&quot;00D1785D&quot;/&gt;&lt;wsp:rsid wsp:val=&quot;00D203D6&quot;/&gt;&lt;wsp:rsid wsp:val=&quot;00D22B54&quot;/&gt;&lt;wsp:rsid wsp:val=&quot;00D244C5&quot;/&gt;&lt;wsp:rsid wsp:val=&quot;00D35FF7&quot;/&gt;&lt;wsp:rsid wsp:val=&quot;00D545E0&quot;/&gt;&lt;wsp:rsid wsp:val=&quot;00D547E2&quot;/&gt;&lt;wsp:rsid wsp:val=&quot;00D55C82&quot;/&gt;&lt;wsp:rsid wsp:val=&quot;00D62BE4&quot;/&gt;&lt;wsp:rsid wsp:val=&quot;00D67718&quot;/&gt;&lt;wsp:rsid wsp:val=&quot;00D74190&quot;/&gt;&lt;wsp:rsid wsp:val=&quot;00D74E26&quot;/&gt;&lt;wsp:rsid wsp:val=&quot;00D75E11&quot;/&gt;&lt;wsp:rsid wsp:val=&quot;00D77A1D&quot;/&gt;&lt;wsp:rsid wsp:val=&quot;00D80E96&quot;/&gt;&lt;wsp:rsid wsp:val=&quot;00D83A49&quot;/&gt;&lt;wsp:rsid wsp:val=&quot;00D87FD4&quot;/&gt;&lt;wsp:rsid wsp:val=&quot;00DA28AD&quot;/&gt;&lt;wsp:rsid wsp:val=&quot;00DC5467&quot;/&gt;&lt;wsp:rsid wsp:val=&quot;00DD42AD&quot;/&gt;&lt;wsp:rsid wsp:val=&quot;00DD4A9B&quot;/&gt;&lt;wsp:rsid wsp:val=&quot;00E041A0&quot;/&gt;&lt;wsp:rsid wsp:val=&quot;00E054F7&quot;/&gt;&lt;wsp:rsid wsp:val=&quot;00E17297&quot;/&gt;&lt;wsp:rsid wsp:val=&quot;00E4532E&quot;/&gt;&lt;wsp:rsid wsp:val=&quot;00E56EAD&quot;/&gt;&lt;wsp:rsid wsp:val=&quot;00E678E0&quot;/&gt;&lt;wsp:rsid wsp:val=&quot;00E8404D&quot;/&gt;&lt;wsp:rsid wsp:val=&quot;00E8631D&quot;/&gt;&lt;wsp:rsid wsp:val=&quot;00ED5D8F&quot;/&gt;&lt;wsp:rsid wsp:val=&quot;00EE5FB5&quot;/&gt;&lt;wsp:rsid wsp:val=&quot;00EF78CA&quot;/&gt;&lt;wsp:rsid wsp:val=&quot;00F04692&quot;/&gt;&lt;wsp:rsid wsp:val=&quot;00F148B5&quot;/&gt;&lt;wsp:rsid wsp:val=&quot;00F17EC8&quot;/&gt;&lt;wsp:rsid wsp:val=&quot;00F376B1&quot;/&gt;&lt;wsp:rsid wsp:val=&quot;00F57D30&quot;/&gt;&lt;wsp:rsid wsp:val=&quot;00F62938&quot;/&gt;&lt;wsp:rsid wsp:val=&quot;00F8127D&quot;/&gt;&lt;wsp:rsid wsp:val=&quot;00F875AD&quot;/&gt;&lt;wsp:rsid wsp:val=&quot;00F934F1&quot;/&gt;&lt;wsp:rsid wsp:val=&quot;00F95D78&quot;/&gt;&lt;wsp:rsid wsp:val=&quot;00FC4E37&quot;/&gt;&lt;wsp:rsid wsp:val=&quot;00FC5ED3&quot;/&gt;&lt;wsp:rsid wsp:val=&quot;00FD1C98&quot;/&gt;&lt;wsp:rsid wsp:val=&quot;00FD361E&quot;/&gt;&lt;wsp:rsid wsp:val=&quot;00FE4BC7&quot;/&gt;&lt;wsp:rsid wsp:val=&quot;00FF1CD7&quot;/&gt;&lt;wsp:rsid wsp:val=&quot;00FF6A3E&quot;/&gt;&lt;wsp:rsid wsp:val=&quot;07A32B23&quot;/&gt;&lt;wsp:rsid wsp:val=&quot;08E92479&quot;/&gt;&lt;wsp:rsid wsp:val=&quot;0B4374C1&quot;/&gt;&lt;wsp:rsid wsp:val=&quot;10045BDC&quot;/&gt;&lt;wsp:rsid wsp:val=&quot;10435CDE&quot;/&gt;&lt;wsp:rsid wsp:val=&quot;10F9002C&quot;/&gt;&lt;wsp:rsid wsp:val=&quot;138228A6&quot;/&gt;&lt;wsp:rsid wsp:val=&quot;1BDE2589&quot;/&gt;&lt;wsp:rsid wsp:val=&quot;1D9B4C90&quot;/&gt;&lt;wsp:rsid wsp:val=&quot;1EA23447&quot;/&gt;&lt;wsp:rsid wsp:val=&quot;1F220451&quot;/&gt;&lt;wsp:rsid wsp:val=&quot;21044B63&quot;/&gt;&lt;wsp:rsid wsp:val=&quot;2BAC387E&quot;/&gt;&lt;wsp:rsid wsp:val=&quot;414D6E97&quot;/&gt;&lt;wsp:rsid wsp:val=&quot;468305D0&quot;/&gt;&lt;wsp:rsid wsp:val=&quot;490877B4&quot;/&gt;&lt;wsp:rsid wsp:val=&quot;4AD93E52&quot;/&gt;&lt;wsp:rsid wsp:val=&quot;4E683DFA&quot;/&gt;&lt;wsp:rsid wsp:val=&quot;4E7C132A&quot;/&gt;&lt;wsp:rsid wsp:val=&quot;4F2F2663&quot;/&gt;&lt;wsp:rsid wsp:val=&quot;527D7482&quot;/&gt;&lt;wsp:rsid wsp:val=&quot;52F45918&quot;/&gt;&lt;wsp:rsid wsp:val=&quot;588D4BFA&quot;/&gt;&lt;wsp:rsid wsp:val=&quot;5ADF54B5&quot;/&gt;&lt;wsp:rsid wsp:val=&quot;67296AEE&quot;/&gt;&lt;wsp:rsid wsp:val=&quot;68103152&quot;/&gt;&lt;wsp:rsid wsp:val=&quot;68C4021E&quot;/&gt;&lt;wsp:rsid wsp:val=&quot;6A500618&quot;/&gt;&lt;wsp:rsid wsp:val=&quot;79BC6C95&quot;/&gt;&lt;/wsp:rsids&gt;&lt;/w:docPr&gt;&lt;w:body&gt;&lt;wx:sect&gt;&lt;w:p wsp:rsidR=&quot;00000000&quot; wsp:rsidRDefault=&quot;00243AE7&quot; wsp:rsidP=&quot;00243AE7&quot;&gt;&lt;m:oMathPara&gt;&lt;m:oMath&gt;&lt;m:f&gt;&lt;m:fPr&gt;&lt;m:ctrlPr&gt;&lt;aml:annotation aml:id=&quot;0&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fPr&gt;&lt;m:num&gt;&lt;m:sSub&gt;&lt;m:sSubPr&gt;&lt;m:ctrlPr&gt;&lt;aml:annotation aml:id=&quot;1&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3&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4&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5&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6&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7&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8&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9&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0&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1&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2&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3&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4&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15&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6&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7&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8&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9&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r&gt;&lt;aml:annotation aml:id=&quot;20&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21&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2&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23&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num&gt;&lt;m:den&gt;&lt;m:eqArr&gt;&lt;m:eqArrPr&gt;&lt;m:ctrlPr&gt;&lt;aml:annotation aml:id=&quot;24&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eqArrPr&gt;&lt;m:e&gt;&lt;m:r&gt;&lt;aml:annotation aml:id=&quot;25&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k&lt;/m:t&gt;&lt;/aml:content&gt;&lt;/aml:annotation&gt;&lt;/m:r&gt;&lt;/m:e&gt;&lt;m:e/&gt;&lt;m:e/&gt;&lt;/m:eqAr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仿宋_GB2312" w:hAnsi="仿宋" w:eastAsia="仿宋_GB2312" w:cs="仿宋"/>
          <w:szCs w:val="31"/>
        </w:rPr>
        <w:instrText xml:space="preserve"> </w:instrText>
      </w:r>
      <w:r>
        <w:rPr>
          <w:rFonts w:ascii="仿宋_GB2312" w:hAnsi="仿宋" w:eastAsia="仿宋_GB2312" w:cs="仿宋"/>
          <w:szCs w:val="31"/>
        </w:rPr>
        <w:fldChar w:fldCharType="separate"/>
      </w:r>
      <w:r>
        <w:rPr>
          <w:position w:val="-69"/>
        </w:rPr>
        <w:pict>
          <v:shape id="_x0000_i1026" o:spt="75" type="#_x0000_t75" style="height:57.75pt;width:153.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7&quot;/&gt;&lt;w:doNotEmbedSystemFonts/&gt;&lt;w:bordersDontSurroundHeader/&gt;&lt;w:bordersDontSurroundFooter/&gt;&lt;w:stylePaneFormatFilter w:val=&quot;3F01&quot;/&gt;&lt;w:defaultTabStop w:val=&quot;425&quot;/&gt;&lt;w:evenAndOddHeaders/&gt;&lt;w:drawingGridHorizontalSpacing w:val=&quot;315&quot;/&gt;&lt;w:drawingGridVerticalSpacing w:val=&quot;579&quot;/&gt;&lt;w:displayHorizontalDrawingGridEvery w:val=&quot;0&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docVars&gt;&lt;w:docVar w:name=&quot;commondata&quot; w:val=&quot;eyJoZGlkIjoiMGFmY2FlZWFlZWFlNmIwZGZhMDcxNGJiNDNkMDg2ZWUifQ==&quot;/&gt;&lt;/w:docVars&gt;&lt;wsp:rsids&gt;&lt;wsp:rsidRoot wsp:val=&quot;00421ED5&quot;/&gt;&lt;wsp:rsid wsp:val=&quot;000309B3&quot;/&gt;&lt;wsp:rsid wsp:val=&quot;0003152F&quot;/&gt;&lt;wsp:rsid wsp:val=&quot;00034BFB&quot;/&gt;&lt;wsp:rsid wsp:val=&quot;00041B95&quot;/&gt;&lt;wsp:rsid wsp:val=&quot;00051E26&quot;/&gt;&lt;wsp:rsid wsp:val=&quot;00066BC1&quot;/&gt;&lt;wsp:rsid wsp:val=&quot;00067870&quot;/&gt;&lt;wsp:rsid wsp:val=&quot;00070C1E&quot;/&gt;&lt;wsp:rsid wsp:val=&quot;00080C4A&quot;/&gt;&lt;wsp:rsid wsp:val=&quot;00094CDB&quot;/&gt;&lt;wsp:rsid wsp:val=&quot;00095020&quot;/&gt;&lt;wsp:rsid wsp:val=&quot;000B1AFA&quot;/&gt;&lt;wsp:rsid wsp:val=&quot;000C3C0A&quot;/&gt;&lt;wsp:rsid wsp:val=&quot;000D06DD&quot;/&gt;&lt;wsp:rsid wsp:val=&quot;000E2A6B&quot;/&gt;&lt;wsp:rsid wsp:val=&quot;000E5B75&quot;/&gt;&lt;wsp:rsid wsp:val=&quot;000E701D&quot;/&gt;&lt;wsp:rsid wsp:val=&quot;000F5770&quot;/&gt;&lt;wsp:rsid wsp:val=&quot;00113C24&quot;/&gt;&lt;wsp:rsid wsp:val=&quot;001271AA&quot;/&gt;&lt;wsp:rsid wsp:val=&quot;001377EC&quot;/&gt;&lt;wsp:rsid wsp:val=&quot;00154036&quot;/&gt;&lt;wsp:rsid wsp:val=&quot;00165592&quot;/&gt;&lt;wsp:rsid wsp:val=&quot;00185C1A&quot;/&gt;&lt;wsp:rsid wsp:val=&quot;00195ECA&quot;/&gt;&lt;wsp:rsid wsp:val=&quot;001B315E&quot;/&gt;&lt;wsp:rsid wsp:val=&quot;001B3A81&quot;/&gt;&lt;wsp:rsid wsp:val=&quot;001B5EF8&quot;/&gt;&lt;wsp:rsid wsp:val=&quot;001C196F&quot;/&gt;&lt;wsp:rsid wsp:val=&quot;001C1C8B&quot;/&gt;&lt;wsp:rsid wsp:val=&quot;001D3F80&quot;/&gt;&lt;wsp:rsid wsp:val=&quot;001E0093&quot;/&gt;&lt;wsp:rsid wsp:val=&quot;001E7630&quot;/&gt;&lt;wsp:rsid wsp:val=&quot;0022572F&quot;/&gt;&lt;wsp:rsid wsp:val=&quot;00243AE7&quot;/&gt;&lt;wsp:rsid wsp:val=&quot;002468F9&quot;/&gt;&lt;wsp:rsid wsp:val=&quot;00251C82&quot;/&gt;&lt;wsp:rsid wsp:val=&quot;00256069&quot;/&gt;&lt;wsp:rsid wsp:val=&quot;002632B5&quot;/&gt;&lt;wsp:rsid wsp:val=&quot;002805E7&quot;/&gt;&lt;wsp:rsid wsp:val=&quot;002A17CB&quot;/&gt;&lt;wsp:rsid wsp:val=&quot;002A580F&quot;/&gt;&lt;wsp:rsid wsp:val=&quot;002B36EA&quot;/&gt;&lt;wsp:rsid wsp:val=&quot;002C039F&quot;/&gt;&lt;wsp:rsid wsp:val=&quot;002C0D8F&quot;/&gt;&lt;wsp:rsid wsp:val=&quot;002C4DAD&quot;/&gt;&lt;wsp:rsid wsp:val=&quot;002D199D&quot;/&gt;&lt;wsp:rsid wsp:val=&quot;002D6988&quot;/&gt;&lt;wsp:rsid wsp:val=&quot;002E7946&quot;/&gt;&lt;wsp:rsid wsp:val=&quot;0031086F&quot;/&gt;&lt;wsp:rsid wsp:val=&quot;0031782D&quot;/&gt;&lt;wsp:rsid wsp:val=&quot;00322136&quot;/&gt;&lt;wsp:rsid wsp:val=&quot;003223D2&quot;/&gt;&lt;wsp:rsid wsp:val=&quot;00326D95&quot;/&gt;&lt;wsp:rsid wsp:val=&quot;00327DEA&quot;/&gt;&lt;wsp:rsid wsp:val=&quot;003370F6&quot;/&gt;&lt;wsp:rsid wsp:val=&quot;00345A8D&quot;/&gt;&lt;wsp:rsid wsp:val=&quot;00346D90&quot;/&gt;&lt;wsp:rsid wsp:val=&quot;00347508&quot;/&gt;&lt;wsp:rsid wsp:val=&quot;00376DB8&quot;/&gt;&lt;wsp:rsid wsp:val=&quot;0038355E&quot;/&gt;&lt;wsp:rsid wsp:val=&quot;00396131&quot;/&gt;&lt;wsp:rsid wsp:val=&quot;003A5870&quot;/&gt;&lt;wsp:rsid wsp:val=&quot;003C1F01&quot;/&gt;&lt;wsp:rsid wsp:val=&quot;003E499A&quot;/&gt;&lt;wsp:rsid wsp:val=&quot;00404DCE&quot;/&gt;&lt;wsp:rsid wsp:val=&quot;00412EF9&quot;/&gt;&lt;wsp:rsid wsp:val=&quot;004213D2&quot;/&gt;&lt;wsp:rsid wsp:val=&quot;00421ED5&quot;/&gt;&lt;wsp:rsid wsp:val=&quot;004339F4&quot;/&gt;&lt;wsp:rsid wsp:val=&quot;004437BC&quot;/&gt;&lt;wsp:rsid wsp:val=&quot;00452BA8&quot;/&gt;&lt;wsp:rsid wsp:val=&quot;00471520&quot;/&gt;&lt;wsp:rsid wsp:val=&quot;00473717&quot;/&gt;&lt;wsp:rsid wsp:val=&quot;00473C52&quot;/&gt;&lt;wsp:rsid wsp:val=&quot;004772FD&quot;/&gt;&lt;wsp:rsid wsp:val=&quot;004850BA&quot;/&gt;&lt;wsp:rsid wsp:val=&quot;004850BE&quot;/&gt;&lt;wsp:rsid wsp:val=&quot;0049197C&quot;/&gt;&lt;wsp:rsid wsp:val=&quot;004956C5&quot;/&gt;&lt;wsp:rsid wsp:val=&quot;00496183&quot;/&gt;&lt;wsp:rsid wsp:val=&quot;00496D4D&quot;/&gt;&lt;wsp:rsid wsp:val=&quot;004A0553&quot;/&gt;&lt;wsp:rsid wsp:val=&quot;004A4E7F&quot;/&gt;&lt;wsp:rsid wsp:val=&quot;004B6FAA&quot;/&gt;&lt;wsp:rsid wsp:val=&quot;004C148E&quot;/&gt;&lt;wsp:rsid wsp:val=&quot;004C5DF8&quot;/&gt;&lt;wsp:rsid wsp:val=&quot;004E042F&quot;/&gt;&lt;wsp:rsid wsp:val=&quot;00533795&quot;/&gt;&lt;wsp:rsid wsp:val=&quot;00541B0B&quot;/&gt;&lt;wsp:rsid wsp:val=&quot;00551E9F&quot;/&gt;&lt;wsp:rsid wsp:val=&quot;00553236&quot;/&gt;&lt;wsp:rsid wsp:val=&quot;0056203E&quot;/&gt;&lt;wsp:rsid wsp:val=&quot;0056440C&quot;/&gt;&lt;wsp:rsid wsp:val=&quot;0057076A&quot;/&gt;&lt;wsp:rsid wsp:val=&quot;005709B2&quot;/&gt;&lt;wsp:rsid wsp:val=&quot;00570EDA&quot;/&gt;&lt;wsp:rsid wsp:val=&quot;005A0387&quot;/&gt;&lt;wsp:rsid wsp:val=&quot;005A6DAF&quot;/&gt;&lt;wsp:rsid wsp:val=&quot;005D6A60&quot;/&gt;&lt;wsp:rsid wsp:val=&quot;005D6F06&quot;/&gt;&lt;wsp:rsid wsp:val=&quot;005E24CA&quot;/&gt;&lt;wsp:rsid wsp:val=&quot;005E7491&quot;/&gt;&lt;wsp:rsid wsp:val=&quot;006074AF&quot;/&gt;&lt;wsp:rsid wsp:val=&quot;006157EF&quot;/&gt;&lt;wsp:rsid wsp:val=&quot;00627F3B&quot;/&gt;&lt;wsp:rsid wsp:val=&quot;00640083&quot;/&gt;&lt;wsp:rsid wsp:val=&quot;0064029E&quot;/&gt;&lt;wsp:rsid wsp:val=&quot;00640973&quot;/&gt;&lt;wsp:rsid wsp:val=&quot;0066271C&quot;/&gt;&lt;wsp:rsid wsp:val=&quot;00667839&quot;/&gt;&lt;wsp:rsid wsp:val=&quot;00682407&quot;/&gt;&lt;wsp:rsid wsp:val=&quot;006912AF&quot;/&gt;&lt;wsp:rsid wsp:val=&quot;006A0D8F&quot;/&gt;&lt;wsp:rsid wsp:val=&quot;006A68CC&quot;/&gt;&lt;wsp:rsid wsp:val=&quot;006B0FAF&quot;/&gt;&lt;wsp:rsid wsp:val=&quot;006C075A&quot;/&gt;&lt;wsp:rsid wsp:val=&quot;006C31C6&quot;/&gt;&lt;wsp:rsid wsp:val=&quot;006C7B74&quot;/&gt;&lt;wsp:rsid wsp:val=&quot;006F4EF2&quot;/&gt;&lt;wsp:rsid wsp:val=&quot;006F57B0&quot;/&gt;&lt;wsp:rsid wsp:val=&quot;006F7EA8&quot;/&gt;&lt;wsp:rsid wsp:val=&quot;00703918&quot;/&gt;&lt;wsp:rsid wsp:val=&quot;007060F0&quot;/&gt;&lt;wsp:rsid wsp:val=&quot;007169E5&quot;/&gt;&lt;wsp:rsid wsp:val=&quot;007254D7&quot;/&gt;&lt;wsp:rsid wsp:val=&quot;0073507D&quot;/&gt;&lt;wsp:rsid wsp:val=&quot;00735EBC&quot;/&gt;&lt;wsp:rsid wsp:val=&quot;00752123&quot;/&gt;&lt;wsp:rsid wsp:val=&quot;00770367&quot;/&gt;&lt;wsp:rsid wsp:val=&quot;007719A3&quot;/&gt;&lt;wsp:rsid wsp:val=&quot;00782F59&quot;/&gt;&lt;wsp:rsid wsp:val=&quot;00795FA2&quot;/&gt;&lt;wsp:rsid wsp:val=&quot;007C06C0&quot;/&gt;&lt;wsp:rsid wsp:val=&quot;007C29D1&quot;/&gt;&lt;wsp:rsid wsp:val=&quot;007E734A&quot;/&gt;&lt;wsp:rsid wsp:val=&quot;007F303F&quot;/&gt;&lt;wsp:rsid wsp:val=&quot;007F4DD7&quot;/&gt;&lt;wsp:rsid wsp:val=&quot;007F6533&quot;/&gt;&lt;wsp:rsid wsp:val=&quot;00804B1C&quot;/&gt;&lt;wsp:rsid wsp:val=&quot;00806786&quot;/&gt;&lt;wsp:rsid wsp:val=&quot;0081100D&quot;/&gt;&lt;wsp:rsid wsp:val=&quot;0081317C&quot;/&gt;&lt;wsp:rsid wsp:val=&quot;00823C84&quot;/&gt;&lt;wsp:rsid wsp:val=&quot;0082709F&quot;/&gt;&lt;wsp:rsid wsp:val=&quot;0083081F&quot;/&gt;&lt;wsp:rsid wsp:val=&quot;0083202B&quot;/&gt;&lt;wsp:rsid wsp:val=&quot;008354C4&quot;/&gt;&lt;wsp:rsid wsp:val=&quot;00837B78&quot;/&gt;&lt;wsp:rsid wsp:val=&quot;00860CED&quot;/&gt;&lt;wsp:rsid wsp:val=&quot;00873EA2&quot;/&gt;&lt;wsp:rsid wsp:val=&quot;00886132&quot;/&gt;&lt;wsp:rsid wsp:val=&quot;008918AA&quot;/&gt;&lt;wsp:rsid wsp:val=&quot;008A0C95&quot;/&gt;&lt;wsp:rsid wsp:val=&quot;008A2C4F&quot;/&gt;&lt;wsp:rsid wsp:val=&quot;008A78C3&quot;/&gt;&lt;wsp:rsid wsp:val=&quot;008D0FC4&quot;/&gt;&lt;wsp:rsid wsp:val=&quot;008F5839&quot;/&gt;&lt;wsp:rsid wsp:val=&quot;008F75CF&quot;/&gt;&lt;wsp:rsid wsp:val=&quot;00901C85&quot;/&gt;&lt;wsp:rsid wsp:val=&quot;00910C90&quot;/&gt;&lt;wsp:rsid wsp:val=&quot;00911516&quot;/&gt;&lt;wsp:rsid wsp:val=&quot;009117BB&quot;/&gt;&lt;wsp:rsid wsp:val=&quot;00921F82&quot;/&gt;&lt;wsp:rsid wsp:val=&quot;009228C7&quot;/&gt;&lt;wsp:rsid wsp:val=&quot;00926688&quot;/&gt;&lt;wsp:rsid wsp:val=&quot;009350A4&quot;/&gt;&lt;wsp:rsid wsp:val=&quot;009547B8&quot;/&gt;&lt;wsp:rsid wsp:val=&quot;00960C2F&quot;/&gt;&lt;wsp:rsid wsp:val=&quot;00976C2E&quot;/&gt;&lt;wsp:rsid wsp:val=&quot;00986598&quot;/&gt;&lt;wsp:rsid wsp:val=&quot;00986B51&quot;/&gt;&lt;wsp:rsid wsp:val=&quot;00996A2D&quot;/&gt;&lt;wsp:rsid wsp:val=&quot;009A4EAD&quot;/&gt;&lt;wsp:rsid wsp:val=&quot;009A5362&quot;/&gt;&lt;wsp:rsid wsp:val=&quot;009C3B94&quot;/&gt;&lt;wsp:rsid wsp:val=&quot;009C6487&quot;/&gt;&lt;wsp:rsid wsp:val=&quot;009D54E9&quot;/&gt;&lt;wsp:rsid wsp:val=&quot;009E0060&quot;/&gt;&lt;wsp:rsid wsp:val=&quot;009E44A7&quot;/&gt;&lt;wsp:rsid wsp:val=&quot;009F4D39&quot;/&gt;&lt;wsp:rsid wsp:val=&quot;00A04BD8&quot;/&gt;&lt;wsp:rsid wsp:val=&quot;00A1282A&quot;/&gt;&lt;wsp:rsid wsp:val=&quot;00A21DDD&quot;/&gt;&lt;wsp:rsid wsp:val=&quot;00A40D3E&quot;/&gt;&lt;wsp:rsid wsp:val=&quot;00A45654&quot;/&gt;&lt;wsp:rsid wsp:val=&quot;00A5448A&quot;/&gt;&lt;wsp:rsid wsp:val=&quot;00A572C5&quot;/&gt;&lt;wsp:rsid wsp:val=&quot;00A67526&quot;/&gt;&lt;wsp:rsid wsp:val=&quot;00A70AC2&quot;/&gt;&lt;wsp:rsid wsp:val=&quot;00A87DAD&quot;/&gt;&lt;wsp:rsid wsp:val=&quot;00A92264&quot;/&gt;&lt;wsp:rsid wsp:val=&quot;00A950DA&quot;/&gt;&lt;wsp:rsid wsp:val=&quot;00AC7B04&quot;/&gt;&lt;wsp:rsid wsp:val=&quot;00AC7C88&quot;/&gt;&lt;wsp:rsid wsp:val=&quot;00AD4843&quot;/&gt;&lt;wsp:rsid wsp:val=&quot;00AE3509&quot;/&gt;&lt;wsp:rsid wsp:val=&quot;00AE4988&quot;/&gt;&lt;wsp:rsid wsp:val=&quot;00AF1003&quot;/&gt;&lt;wsp:rsid wsp:val=&quot;00AF54E1&quot;/&gt;&lt;wsp:rsid wsp:val=&quot;00AF58BF&quot;/&gt;&lt;wsp:rsid wsp:val=&quot;00B1327C&quot;/&gt;&lt;wsp:rsid wsp:val=&quot;00B14505&quot;/&gt;&lt;wsp:rsid wsp:val=&quot;00B3485C&quot;/&gt;&lt;wsp:rsid wsp:val=&quot;00B42A52&quot;/&gt;&lt;wsp:rsid wsp:val=&quot;00B6235C&quot;/&gt;&lt;wsp:rsid wsp:val=&quot;00B82B4C&quot;/&gt;&lt;wsp:rsid wsp:val=&quot;00B92E12&quot;/&gt;&lt;wsp:rsid wsp:val=&quot;00B930D8&quot;/&gt;&lt;wsp:rsid wsp:val=&quot;00B96D1A&quot;/&gt;&lt;wsp:rsid wsp:val=&quot;00BA2794&quot;/&gt;&lt;wsp:rsid wsp:val=&quot;00BC15B3&quot;/&gt;&lt;wsp:rsid wsp:val=&quot;00BC30F1&quot;/&gt;&lt;wsp:rsid wsp:val=&quot;00BC3F9C&quot;/&gt;&lt;wsp:rsid wsp:val=&quot;00BE06DD&quot;/&gt;&lt;wsp:rsid wsp:val=&quot;00BE141D&quot;/&gt;&lt;wsp:rsid wsp:val=&quot;00C00C8A&quot;/&gt;&lt;wsp:rsid wsp:val=&quot;00C03BC8&quot;/&gt;&lt;wsp:rsid wsp:val=&quot;00C16EC6&quot;/&gt;&lt;wsp:rsid wsp:val=&quot;00C2255A&quot;/&gt;&lt;wsp:rsid wsp:val=&quot;00C3049E&quot;/&gt;&lt;wsp:rsid wsp:val=&quot;00C353A9&quot;/&gt;&lt;wsp:rsid wsp:val=&quot;00C35D24&quot;/&gt;&lt;wsp:rsid wsp:val=&quot;00C37CF3&quot;/&gt;&lt;wsp:rsid wsp:val=&quot;00C47B6B&quot;/&gt;&lt;wsp:rsid wsp:val=&quot;00C52890&quot;/&gt;&lt;wsp:rsid wsp:val=&quot;00C52DF7&quot;/&gt;&lt;wsp:rsid wsp:val=&quot;00C72EA5&quot;/&gt;&lt;wsp:rsid wsp:val=&quot;00C762CB&quot;/&gt;&lt;wsp:rsid wsp:val=&quot;00C76EF9&quot;/&gt;&lt;wsp:rsid wsp:val=&quot;00C7792E&quot;/&gt;&lt;wsp:rsid wsp:val=&quot;00C77B25&quot;/&gt;&lt;wsp:rsid wsp:val=&quot;00C9496B&quot;/&gt;&lt;wsp:rsid wsp:val=&quot;00CA0CB8&quot;/&gt;&lt;wsp:rsid wsp:val=&quot;00CB0FE0&quot;/&gt;&lt;wsp:rsid wsp:val=&quot;00CC76CA&quot;/&gt;&lt;wsp:rsid wsp:val=&quot;00CE29B3&quot;/&gt;&lt;wsp:rsid wsp:val=&quot;00D047DA&quot;/&gt;&lt;wsp:rsid wsp:val=&quot;00D1785D&quot;/&gt;&lt;wsp:rsid wsp:val=&quot;00D203D6&quot;/&gt;&lt;wsp:rsid wsp:val=&quot;00D22B54&quot;/&gt;&lt;wsp:rsid wsp:val=&quot;00D244C5&quot;/&gt;&lt;wsp:rsid wsp:val=&quot;00D35FF7&quot;/&gt;&lt;wsp:rsid wsp:val=&quot;00D545E0&quot;/&gt;&lt;wsp:rsid wsp:val=&quot;00D547E2&quot;/&gt;&lt;wsp:rsid wsp:val=&quot;00D55C82&quot;/&gt;&lt;wsp:rsid wsp:val=&quot;00D62BE4&quot;/&gt;&lt;wsp:rsid wsp:val=&quot;00D67718&quot;/&gt;&lt;wsp:rsid wsp:val=&quot;00D74190&quot;/&gt;&lt;wsp:rsid wsp:val=&quot;00D74E26&quot;/&gt;&lt;wsp:rsid wsp:val=&quot;00D75E11&quot;/&gt;&lt;wsp:rsid wsp:val=&quot;00D77A1D&quot;/&gt;&lt;wsp:rsid wsp:val=&quot;00D80E96&quot;/&gt;&lt;wsp:rsid wsp:val=&quot;00D83A49&quot;/&gt;&lt;wsp:rsid wsp:val=&quot;00D87FD4&quot;/&gt;&lt;wsp:rsid wsp:val=&quot;00DA28AD&quot;/&gt;&lt;wsp:rsid wsp:val=&quot;00DC5467&quot;/&gt;&lt;wsp:rsid wsp:val=&quot;00DD42AD&quot;/&gt;&lt;wsp:rsid wsp:val=&quot;00DD4A9B&quot;/&gt;&lt;wsp:rsid wsp:val=&quot;00E041A0&quot;/&gt;&lt;wsp:rsid wsp:val=&quot;00E054F7&quot;/&gt;&lt;wsp:rsid wsp:val=&quot;00E17297&quot;/&gt;&lt;wsp:rsid wsp:val=&quot;00E4532E&quot;/&gt;&lt;wsp:rsid wsp:val=&quot;00E56EAD&quot;/&gt;&lt;wsp:rsid wsp:val=&quot;00E678E0&quot;/&gt;&lt;wsp:rsid wsp:val=&quot;00E8404D&quot;/&gt;&lt;wsp:rsid wsp:val=&quot;00E8631D&quot;/&gt;&lt;wsp:rsid wsp:val=&quot;00ED5D8F&quot;/&gt;&lt;wsp:rsid wsp:val=&quot;00EE5FB5&quot;/&gt;&lt;wsp:rsid wsp:val=&quot;00EF78CA&quot;/&gt;&lt;wsp:rsid wsp:val=&quot;00F04692&quot;/&gt;&lt;wsp:rsid wsp:val=&quot;00F148B5&quot;/&gt;&lt;wsp:rsid wsp:val=&quot;00F17EC8&quot;/&gt;&lt;wsp:rsid wsp:val=&quot;00F376B1&quot;/&gt;&lt;wsp:rsid wsp:val=&quot;00F57D30&quot;/&gt;&lt;wsp:rsid wsp:val=&quot;00F62938&quot;/&gt;&lt;wsp:rsid wsp:val=&quot;00F8127D&quot;/&gt;&lt;wsp:rsid wsp:val=&quot;00F875AD&quot;/&gt;&lt;wsp:rsid wsp:val=&quot;00F934F1&quot;/&gt;&lt;wsp:rsid wsp:val=&quot;00F95D78&quot;/&gt;&lt;wsp:rsid wsp:val=&quot;00FC4E37&quot;/&gt;&lt;wsp:rsid wsp:val=&quot;00FC5ED3&quot;/&gt;&lt;wsp:rsid wsp:val=&quot;00FD1C98&quot;/&gt;&lt;wsp:rsid wsp:val=&quot;00FD361E&quot;/&gt;&lt;wsp:rsid wsp:val=&quot;00FE4BC7&quot;/&gt;&lt;wsp:rsid wsp:val=&quot;00FF1CD7&quot;/&gt;&lt;wsp:rsid wsp:val=&quot;00FF6A3E&quot;/&gt;&lt;wsp:rsid wsp:val=&quot;07A32B23&quot;/&gt;&lt;wsp:rsid wsp:val=&quot;08E92479&quot;/&gt;&lt;wsp:rsid wsp:val=&quot;0B4374C1&quot;/&gt;&lt;wsp:rsid wsp:val=&quot;10045BDC&quot;/&gt;&lt;wsp:rsid wsp:val=&quot;10435CDE&quot;/&gt;&lt;wsp:rsid wsp:val=&quot;10F9002C&quot;/&gt;&lt;wsp:rsid wsp:val=&quot;138228A6&quot;/&gt;&lt;wsp:rsid wsp:val=&quot;1BDE2589&quot;/&gt;&lt;wsp:rsid wsp:val=&quot;1D9B4C90&quot;/&gt;&lt;wsp:rsid wsp:val=&quot;1EA23447&quot;/&gt;&lt;wsp:rsid wsp:val=&quot;1F220451&quot;/&gt;&lt;wsp:rsid wsp:val=&quot;21044B63&quot;/&gt;&lt;wsp:rsid wsp:val=&quot;2BAC387E&quot;/&gt;&lt;wsp:rsid wsp:val=&quot;414D6E97&quot;/&gt;&lt;wsp:rsid wsp:val=&quot;468305D0&quot;/&gt;&lt;wsp:rsid wsp:val=&quot;490877B4&quot;/&gt;&lt;wsp:rsid wsp:val=&quot;4AD93E52&quot;/&gt;&lt;wsp:rsid wsp:val=&quot;4E683DFA&quot;/&gt;&lt;wsp:rsid wsp:val=&quot;4E7C132A&quot;/&gt;&lt;wsp:rsid wsp:val=&quot;4F2F2663&quot;/&gt;&lt;wsp:rsid wsp:val=&quot;527D7482&quot;/&gt;&lt;wsp:rsid wsp:val=&quot;52F45918&quot;/&gt;&lt;wsp:rsid wsp:val=&quot;588D4BFA&quot;/&gt;&lt;wsp:rsid wsp:val=&quot;5ADF54B5&quot;/&gt;&lt;wsp:rsid wsp:val=&quot;67296AEE&quot;/&gt;&lt;wsp:rsid wsp:val=&quot;68103152&quot;/&gt;&lt;wsp:rsid wsp:val=&quot;68C4021E&quot;/&gt;&lt;wsp:rsid wsp:val=&quot;6A500618&quot;/&gt;&lt;wsp:rsid wsp:val=&quot;79BC6C95&quot;/&gt;&lt;/wsp:rsids&gt;&lt;/w:docPr&gt;&lt;w:body&gt;&lt;wx:sect&gt;&lt;w:p wsp:rsidR=&quot;00000000&quot; wsp:rsidRDefault=&quot;00243AE7&quot; wsp:rsidP=&quot;00243AE7&quot;&gt;&lt;m:oMathPara&gt;&lt;m:oMath&gt;&lt;m:f&gt;&lt;m:fPr&gt;&lt;m:ctrlPr&gt;&lt;aml:annotation aml:id=&quot;0&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fPr&gt;&lt;m:num&gt;&lt;m:sSub&gt;&lt;m:sSubPr&gt;&lt;m:ctrlPr&gt;&lt;aml:annotation aml:id=&quot;1&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3&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4&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5&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6&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7&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8&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9&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0&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1&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2&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3&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4&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15&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6&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7&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8&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9&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r&gt;&lt;aml:annotation aml:id=&quot;20&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21&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2&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23&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num&gt;&lt;m:den&gt;&lt;m:eqArr&gt;&lt;m:eqArrPr&gt;&lt;m:ctrlPr&gt;&lt;aml:annotation aml:id=&quot;24&quot; w:type=&quot;Word.Insertion&quot; aml:author=&quot;dreamsummit&quot; aml:createdate=&quot;2025-03-14T09:25:00Z&quot;&gt;&lt;aml:content&gt;&lt;w:rPr&gt;&lt;w:rFonts w:ascii=&quot;Cambria Math&quot; w:fareast=&quot;仿宋_GB2312&quot; w:h-ansi=&quot;Cambria Math&quot; w:cs=&quot;仿宋&quot;/&gt;&lt;wx:font wx:val=&quot;Cambria Math&quot;/&gt;&lt;w:sz-cs w:val=&quot;31&quot;/&gt;&lt;/w:rPr&gt;&lt;/aml:content&gt;&lt;/aml:annotation&gt;&lt;/m:ctrlPr&gt;&lt;/m:eqArrPr&gt;&lt;m:e&gt;&lt;m:r&gt;&lt;aml:annotation aml:id=&quot;25&quot; w:type=&quot;Word.Insertion&quot; aml:author=&quot;dreamsummit&quot; aml:createdate=&quot;2025-03-14T09:25:00Z&quot;&gt;&lt;aml:content&gt;&lt;m:rPr&gt;&lt;m:sty m:val=&quot;p&quot;/&gt;&lt;/m:rPr&gt;&lt;w:rPr&gt;&lt;w:rFonts w:ascii=&quot;Cambria Math&quot; w:fareast=&quot;仿宋_GB2312&quot; w:h-ansi=&quot;Cambria Math&quot; w:cs=&quot;仿宋&quot;/&gt;&lt;wx:font wx:val=&quot;Cambria Math&quot;/&gt;&lt;w:sz-cs w:val=&quot;31&quot;/&gt;&lt;/w:rPr&gt;&lt;m:t&gt;k&lt;/m:t&gt;&lt;/aml:content&gt;&lt;/aml:annotation&gt;&lt;/m:r&gt;&lt;/m:e&gt;&lt;m:e/&gt;&lt;m:e/&gt;&lt;/m:eqAr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仿宋_GB2312" w:hAnsi="仿宋" w:eastAsia="仿宋_GB2312" w:cs="仿宋"/>
          <w:szCs w:val="31"/>
        </w:rPr>
        <w:fldChar w:fldCharType="end"/>
      </w:r>
    </w:p>
    <w:p>
      <w:pPr>
        <w:ind w:firstLine="200"/>
        <w:rPr>
          <w:rFonts w:hint="eastAsia" w:ascii="宋体" w:hAnsi="宋体" w:cs="宋体"/>
          <w:sz w:val="21"/>
          <w:szCs w:val="21"/>
        </w:rPr>
      </w:pPr>
      <w:r>
        <w:rPr>
          <w:rFonts w:hint="eastAsia" w:ascii="宋体" w:hAnsi="宋体" w:cs="宋体"/>
          <w:sz w:val="21"/>
          <w:szCs w:val="21"/>
        </w:rPr>
        <w:t>(“A”代表必修课、专业选修课考试（或考查）成绩，“m”代表必修课、专业选修课学分，“k”为必修课和专业选修课学分总和；考核成绩若为等级，则以下列方式计算：优折算为9</w:t>
      </w:r>
      <w:r>
        <w:rPr>
          <w:rFonts w:ascii="宋体" w:hAnsi="宋体" w:cs="宋体"/>
          <w:sz w:val="21"/>
          <w:szCs w:val="21"/>
        </w:rPr>
        <w:t>5</w:t>
      </w:r>
      <w:r>
        <w:rPr>
          <w:rFonts w:hint="eastAsia" w:ascii="宋体" w:hAnsi="宋体" w:cs="宋体"/>
          <w:sz w:val="21"/>
          <w:szCs w:val="21"/>
        </w:rPr>
        <w:t>分，良折算为8</w:t>
      </w:r>
      <w:r>
        <w:rPr>
          <w:rFonts w:ascii="宋体" w:hAnsi="宋体" w:cs="宋体"/>
          <w:sz w:val="21"/>
          <w:szCs w:val="21"/>
        </w:rPr>
        <w:t>5</w:t>
      </w:r>
      <w:r>
        <w:rPr>
          <w:rFonts w:hint="eastAsia" w:ascii="宋体" w:hAnsi="宋体" w:cs="宋体"/>
          <w:sz w:val="21"/>
          <w:szCs w:val="21"/>
        </w:rPr>
        <w:t>分，中折算为7</w:t>
      </w:r>
      <w:r>
        <w:rPr>
          <w:rFonts w:ascii="宋体" w:hAnsi="宋体" w:cs="宋体"/>
          <w:sz w:val="21"/>
          <w:szCs w:val="21"/>
        </w:rPr>
        <w:t>5</w:t>
      </w:r>
      <w:r>
        <w:rPr>
          <w:rFonts w:hint="eastAsia" w:ascii="宋体" w:hAnsi="宋体" w:cs="宋体"/>
          <w:sz w:val="21"/>
          <w:szCs w:val="21"/>
        </w:rPr>
        <w:t>分，合格折算为6</w:t>
      </w:r>
      <w:r>
        <w:rPr>
          <w:rFonts w:ascii="宋体" w:hAnsi="宋体" w:cs="宋体"/>
          <w:sz w:val="21"/>
          <w:szCs w:val="21"/>
        </w:rPr>
        <w:t>5</w:t>
      </w:r>
      <w:r>
        <w:rPr>
          <w:rFonts w:hint="eastAsia" w:ascii="宋体" w:hAnsi="宋体" w:cs="宋体"/>
          <w:sz w:val="21"/>
          <w:szCs w:val="21"/>
        </w:rPr>
        <w:t>分，不合格以0分计。)</w:t>
      </w:r>
    </w:p>
    <w:p>
      <w:pPr>
        <w:rPr>
          <w:rFonts w:hint="eastAsia" w:ascii="宋体" w:hAnsi="宋体" w:cs="宋体"/>
          <w:b/>
          <w:bCs/>
          <w:sz w:val="21"/>
          <w:szCs w:val="21"/>
        </w:rPr>
      </w:pPr>
      <w:r>
        <w:rPr>
          <w:rFonts w:hint="eastAsia" w:ascii="宋体" w:hAnsi="宋体" w:cs="宋体"/>
          <w:b/>
          <w:bCs/>
          <w:sz w:val="21"/>
          <w:szCs w:val="21"/>
        </w:rPr>
        <w:t xml:space="preserve">    2、加减分：</w:t>
      </w:r>
    </w:p>
    <w:p>
      <w:pPr>
        <w:ind w:firstLine="400" w:firstLineChars="194"/>
        <w:rPr>
          <w:rFonts w:hint="eastAsia" w:ascii="宋体" w:hAnsi="宋体" w:cs="宋体"/>
          <w:sz w:val="21"/>
          <w:szCs w:val="21"/>
        </w:rPr>
      </w:pPr>
      <w:r>
        <w:rPr>
          <w:rFonts w:hint="eastAsia" w:ascii="宋体" w:hAnsi="宋体" w:cs="宋体"/>
          <w:sz w:val="21"/>
          <w:szCs w:val="21"/>
        </w:rPr>
        <w:t>（1）在各类学科竞赛与创新创业竞赛中获奖者加0.</w:t>
      </w:r>
      <w:r>
        <w:rPr>
          <w:rFonts w:ascii="宋体" w:hAnsi="宋体" w:cs="宋体"/>
          <w:sz w:val="21"/>
          <w:szCs w:val="21"/>
        </w:rPr>
        <w:t>1</w:t>
      </w:r>
      <w:r>
        <w:rPr>
          <w:rFonts w:hint="eastAsia" w:ascii="宋体" w:hAnsi="宋体" w:cs="宋体"/>
          <w:sz w:val="21"/>
          <w:szCs w:val="21"/>
        </w:rPr>
        <w:t>-5分。“各类学科竞赛与创新创业竞赛”是指由学校统一组织学生参加的各类竞赛，不包括未经学校、学院批准而以个人名义参加的各类竞赛。在各类竞赛中获得第一、二、三、四等级等奖，根据</w:t>
      </w:r>
      <w:r>
        <w:rPr>
          <w:rFonts w:hint="eastAsia" w:ascii="宋体" w:hAnsi="宋体" w:cs="宋体"/>
          <w:b/>
          <w:bCs/>
          <w:sz w:val="21"/>
          <w:szCs w:val="21"/>
        </w:rPr>
        <w:t>《南通大学大学生学科竞赛组织管理实施办法（修订 ）》通大教〔 2024 〕72号文件</w:t>
      </w:r>
      <w:r>
        <w:rPr>
          <w:rFonts w:hint="eastAsia" w:ascii="宋体" w:hAnsi="宋体" w:cs="宋体"/>
          <w:sz w:val="21"/>
          <w:szCs w:val="21"/>
        </w:rPr>
        <w:t>认定相应级别（如下表格），给予适当加分。</w:t>
      </w:r>
    </w:p>
    <w:p>
      <w:pPr>
        <w:ind w:firstLine="400" w:firstLineChars="194"/>
        <w:rPr>
          <w:rFonts w:hint="eastAsia" w:ascii="宋体" w:hAnsi="宋体" w:cs="宋体"/>
          <w:sz w:val="21"/>
          <w:szCs w:val="21"/>
        </w:rPr>
      </w:pPr>
      <w:r>
        <w:rPr>
          <w:rFonts w:hint="eastAsia" w:ascii="宋体" w:hAnsi="宋体" w:cs="宋体"/>
          <w:sz w:val="21"/>
          <w:szCs w:val="21"/>
        </w:rPr>
        <w:t>集体项目原则上根据排名先后顺序申请加分，排名第一乘以系数0.5，排名第二乘以系数0.25，排名第三乘以系数0.125，排名第四及以后乘以系数0.075；或者由项目指导老师、项目负责人提供平均分配的证明材料，可申请项目所有成员平均加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510"/>
        <w:gridCol w:w="1510"/>
        <w:gridCol w:w="1523"/>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I类甲层次</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I类乙层次</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I类丙、丁层次</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II类</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第一等级</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4</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3</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2</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第二等级</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4.5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3.5</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2.5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1.5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第三等级</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4</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3</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2</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1</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第四等级</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3</w:t>
            </w:r>
            <w:r>
              <w:rPr>
                <w:rFonts w:ascii="宋体" w:hAnsi="宋体" w:cs="宋体"/>
                <w:sz w:val="21"/>
                <w:szCs w:val="21"/>
              </w:rPr>
              <w:t>.5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.5</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1</w:t>
            </w:r>
            <w:r>
              <w:rPr>
                <w:rFonts w:ascii="宋体" w:hAnsi="宋体" w:cs="宋体"/>
                <w:sz w:val="21"/>
                <w:szCs w:val="21"/>
              </w:rPr>
              <w:t>.5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0</w:t>
            </w:r>
            <w:r>
              <w:rPr>
                <w:rFonts w:ascii="宋体" w:hAnsi="宋体" w:cs="宋体"/>
                <w:sz w:val="21"/>
                <w:szCs w:val="21"/>
              </w:rPr>
              <w:t>.5</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exact"/>
              <w:jc w:val="center"/>
              <w:rPr>
                <w:rFonts w:hint="eastAsia" w:ascii="宋体" w:hAnsi="宋体" w:cs="宋体"/>
                <w:sz w:val="21"/>
                <w:szCs w:val="21"/>
              </w:rPr>
            </w:pPr>
            <w:r>
              <w:rPr>
                <w:rFonts w:hint="eastAsia" w:ascii="宋体" w:hAnsi="宋体" w:cs="宋体"/>
                <w:sz w:val="21"/>
                <w:szCs w:val="21"/>
              </w:rPr>
              <w:t>0</w:t>
            </w:r>
            <w:r>
              <w:rPr>
                <w:rFonts w:ascii="宋体" w:hAnsi="宋体" w:cs="宋体"/>
                <w:sz w:val="21"/>
                <w:szCs w:val="21"/>
              </w:rPr>
              <w:t>.1</w:t>
            </w:r>
          </w:p>
        </w:tc>
      </w:tr>
    </w:tbl>
    <w:p>
      <w:pPr>
        <w:ind w:firstLine="400" w:firstLineChars="194"/>
        <w:rPr>
          <w:rFonts w:hint="eastAsia" w:ascii="宋体" w:hAnsi="宋体" w:cs="宋体"/>
          <w:sz w:val="21"/>
          <w:szCs w:val="21"/>
        </w:rPr>
      </w:pPr>
    </w:p>
    <w:p>
      <w:pPr>
        <w:ind w:firstLine="412" w:firstLineChars="200"/>
        <w:rPr>
          <w:rFonts w:ascii="宋体" w:hAnsi="宋体" w:cs="宋体"/>
          <w:b/>
          <w:sz w:val="21"/>
          <w:szCs w:val="21"/>
        </w:rPr>
      </w:pPr>
      <w:r>
        <w:rPr>
          <w:rFonts w:hint="eastAsia" w:ascii="宋体" w:hAnsi="宋体" w:cs="宋体"/>
          <w:b/>
          <w:sz w:val="21"/>
          <w:szCs w:val="21"/>
        </w:rPr>
        <w:t>*竞赛额外奖励加分说明（每年度最多可申请</w:t>
      </w:r>
      <w:r>
        <w:rPr>
          <w:rFonts w:ascii="宋体" w:hAnsi="宋体" w:cs="宋体"/>
          <w:b/>
          <w:sz w:val="21"/>
          <w:szCs w:val="21"/>
        </w:rPr>
        <w:t>3</w:t>
      </w:r>
      <w:r>
        <w:rPr>
          <w:rFonts w:hint="eastAsia" w:ascii="宋体" w:hAnsi="宋体" w:cs="宋体"/>
          <w:b/>
          <w:sz w:val="21"/>
          <w:szCs w:val="21"/>
        </w:rPr>
        <w:t>项，具体加分分值根据获奖等级确定）</w:t>
      </w:r>
    </w:p>
    <w:p>
      <w:pPr>
        <w:ind w:firstLine="412" w:firstLineChars="200"/>
        <w:rPr>
          <w:rFonts w:ascii="宋体" w:hAnsi="宋体" w:cs="宋体"/>
          <w:sz w:val="21"/>
          <w:szCs w:val="21"/>
        </w:rPr>
      </w:pPr>
      <w:r>
        <w:rPr>
          <w:rFonts w:hint="eastAsia" w:ascii="宋体" w:hAnsi="宋体" w:cs="宋体"/>
          <w:sz w:val="21"/>
          <w:szCs w:val="21"/>
        </w:rPr>
        <w:t>参加中国“互联网+”大学生创新创业大赛、“挑战杯”全国大学生课外学术科技作品竞赛、“挑战杯”全国大学生创业计划竞赛，参加院级选拔赛且获等级奖每个成员均可申请加0.2 分，参加校级选拔赛每个成员均可在成功参赛后（未获等级奖）申请加0.6分，校级选拔赛每个成员均可在获等级奖加分后额外申请加1分，省赛每个成员均可在获奖加分后额外申请加2-3分，国赛每个成员均可在获奖加分后额外申请加4-6分；</w:t>
      </w:r>
    </w:p>
    <w:p>
      <w:pPr>
        <w:ind w:firstLine="412" w:firstLineChars="200"/>
        <w:rPr>
          <w:rFonts w:ascii="宋体" w:hAnsi="宋体" w:cs="宋体"/>
          <w:sz w:val="21"/>
          <w:szCs w:val="21"/>
        </w:rPr>
      </w:pPr>
      <w:r>
        <w:rPr>
          <w:rFonts w:hint="eastAsia" w:ascii="宋体" w:hAnsi="宋体" w:cs="宋体"/>
          <w:sz w:val="21"/>
          <w:szCs w:val="21"/>
        </w:rPr>
        <w:t>参加全国大学生数学建模竞赛、“外研杯·国才杯”全国大学生外语能力大赛的同学在国赛获奖加分后每个成员可额外申请3-5分，在校赛获奖加分每个成员可额外申请0</w:t>
      </w:r>
      <w:r>
        <w:rPr>
          <w:rFonts w:ascii="宋体" w:hAnsi="宋体" w:cs="宋体"/>
          <w:sz w:val="21"/>
          <w:szCs w:val="21"/>
        </w:rPr>
        <w:t>.5</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分；</w:t>
      </w:r>
    </w:p>
    <w:p>
      <w:pPr>
        <w:ind w:firstLine="412" w:firstLineChars="200"/>
        <w:rPr>
          <w:rFonts w:ascii="宋体" w:hAnsi="宋体" w:cs="宋体"/>
          <w:sz w:val="21"/>
          <w:szCs w:val="21"/>
        </w:rPr>
      </w:pPr>
      <w:r>
        <w:rPr>
          <w:rFonts w:hint="eastAsia" w:ascii="宋体" w:hAnsi="宋体" w:cs="宋体"/>
          <w:sz w:val="21"/>
          <w:szCs w:val="21"/>
        </w:rPr>
        <w:t>参加I类丙、丁层次竞赛的同学，在校赛获奖加分后每个成员可额外申请0.5-1分，在省赛获奖加分后每个成员可额外申请1-2分，在国赛获奖加分后每个成员可额外申请2-4分。</w:t>
      </w:r>
    </w:p>
    <w:p>
      <w:pPr>
        <w:ind w:firstLine="412" w:firstLineChars="200"/>
        <w:rPr>
          <w:rFonts w:ascii="宋体" w:hAnsi="宋体" w:cs="宋体"/>
          <w:sz w:val="21"/>
          <w:szCs w:val="21"/>
        </w:rPr>
      </w:pPr>
      <w:r>
        <w:rPr>
          <w:rFonts w:hint="eastAsia" w:ascii="宋体" w:hAnsi="宋体" w:cs="宋体"/>
          <w:sz w:val="21"/>
          <w:szCs w:val="21"/>
        </w:rPr>
        <w:t>（2）获国家、省、市、校级课题或项目者分别加5、3、2、1分，课题或项目立项、结项分别以1/2加分；集体项目主持人（负责人或排名第一）乘以系数0.5，其他成员乘以系数0.</w:t>
      </w:r>
      <w:r>
        <w:rPr>
          <w:rFonts w:ascii="宋体" w:hAnsi="宋体" w:cs="宋体"/>
          <w:sz w:val="21"/>
          <w:szCs w:val="21"/>
        </w:rPr>
        <w:t>2</w:t>
      </w:r>
      <w:r>
        <w:rPr>
          <w:rFonts w:hint="eastAsia" w:ascii="宋体" w:hAnsi="宋体" w:cs="宋体"/>
          <w:sz w:val="21"/>
          <w:szCs w:val="21"/>
        </w:rPr>
        <w:t>5。</w:t>
      </w:r>
    </w:p>
    <w:p>
      <w:pPr>
        <w:ind w:firstLine="412" w:firstLineChars="200"/>
        <w:jc w:val="left"/>
        <w:rPr>
          <w:rFonts w:hint="eastAsia" w:ascii="宋体" w:hAnsi="宋体" w:cs="宋体"/>
          <w:sz w:val="21"/>
          <w:szCs w:val="21"/>
        </w:rPr>
      </w:pPr>
      <w:r>
        <w:rPr>
          <w:rFonts w:hint="eastAsia" w:ascii="宋体" w:hAnsi="宋体" w:cs="宋体"/>
          <w:sz w:val="21"/>
          <w:szCs w:val="21"/>
        </w:rPr>
        <w:t>（3）在SCI、S</w:t>
      </w:r>
      <w:r>
        <w:rPr>
          <w:rFonts w:ascii="宋体" w:hAnsi="宋体" w:cs="宋体"/>
          <w:sz w:val="21"/>
          <w:szCs w:val="21"/>
        </w:rPr>
        <w:t>SCI</w:t>
      </w:r>
      <w:r>
        <w:rPr>
          <w:rFonts w:hint="eastAsia" w:ascii="宋体" w:hAnsi="宋体" w:cs="宋体"/>
          <w:sz w:val="21"/>
          <w:szCs w:val="21"/>
        </w:rPr>
        <w:t>和CSSCI期刊（含扩展版）上发表学术论文每篇加5分；在北图核心（含SCD）和人文核心期刊上发表学术论文每篇加3分；在公开发行的省级期刊上发表学术论文每篇加1分，省级期刊申请加分最多不超过3分。</w:t>
      </w:r>
    </w:p>
    <w:p>
      <w:pPr>
        <w:ind w:firstLine="412" w:firstLineChars="200"/>
        <w:jc w:val="left"/>
        <w:rPr>
          <w:rFonts w:ascii="宋体" w:hAnsi="宋体" w:cs="宋体"/>
          <w:sz w:val="21"/>
          <w:szCs w:val="21"/>
        </w:rPr>
      </w:pPr>
      <w:r>
        <w:rPr>
          <w:rFonts w:hint="eastAsia" w:ascii="宋体" w:hAnsi="宋体" w:cs="宋体"/>
          <w:sz w:val="21"/>
          <w:szCs w:val="21"/>
        </w:rPr>
        <w:t>学术论文必须为在具有正式刊号、在国内外公开发行，并能在中国知网数据库或其它学术数据库检索到的学术期刊上发表的文章，或在《南通日报》和其它省部级及以上报刊上刊登的理论文章，文章的第一单位必须是南通大学。如论文有多名作者，自然顺序第一作者乘以系数</w:t>
      </w:r>
      <w:r>
        <w:rPr>
          <w:rFonts w:ascii="宋体" w:hAnsi="宋体" w:cs="宋体"/>
          <w:sz w:val="21"/>
          <w:szCs w:val="21"/>
        </w:rPr>
        <w:t>1.0</w:t>
      </w:r>
      <w:r>
        <w:rPr>
          <w:rFonts w:hint="eastAsia" w:ascii="宋体" w:hAnsi="宋体" w:cs="宋体"/>
          <w:sz w:val="21"/>
          <w:szCs w:val="21"/>
        </w:rPr>
        <w:t>，自然顺序第二作者乘以系数</w:t>
      </w:r>
      <w:r>
        <w:rPr>
          <w:rFonts w:ascii="宋体" w:hAnsi="宋体" w:cs="宋体"/>
          <w:sz w:val="21"/>
          <w:szCs w:val="21"/>
        </w:rPr>
        <w:t>0.5</w:t>
      </w:r>
      <w:r>
        <w:rPr>
          <w:rFonts w:hint="eastAsia" w:ascii="宋体" w:hAnsi="宋体" w:cs="宋体"/>
          <w:sz w:val="21"/>
          <w:szCs w:val="21"/>
        </w:rPr>
        <w:t>，自然顺序第三作者乘以系数</w:t>
      </w:r>
      <w:r>
        <w:rPr>
          <w:rFonts w:ascii="宋体" w:hAnsi="宋体" w:cs="宋体"/>
          <w:sz w:val="21"/>
          <w:szCs w:val="21"/>
        </w:rPr>
        <w:t>0.3</w:t>
      </w:r>
      <w:r>
        <w:rPr>
          <w:rFonts w:hint="eastAsia" w:ascii="宋体" w:hAnsi="宋体" w:cs="宋体"/>
          <w:sz w:val="21"/>
          <w:szCs w:val="21"/>
        </w:rPr>
        <w:t>，自然顺序第四至第八作者乘以系数</w:t>
      </w:r>
      <w:r>
        <w:rPr>
          <w:rFonts w:ascii="宋体" w:hAnsi="宋体" w:cs="宋体"/>
          <w:sz w:val="21"/>
          <w:szCs w:val="21"/>
        </w:rPr>
        <w:t>0.1</w:t>
      </w:r>
      <w:r>
        <w:rPr>
          <w:rFonts w:hint="eastAsia" w:ascii="宋体" w:hAnsi="宋体" w:cs="宋体"/>
          <w:sz w:val="21"/>
          <w:szCs w:val="21"/>
        </w:rPr>
        <w:t>。</w:t>
      </w:r>
    </w:p>
    <w:p>
      <w:pPr>
        <w:ind w:firstLine="412" w:firstLineChars="200"/>
        <w:jc w:val="left"/>
        <w:rPr>
          <w:rFonts w:hint="eastAsia" w:ascii="宋体" w:hAnsi="宋体" w:cs="宋体"/>
          <w:sz w:val="21"/>
          <w:szCs w:val="21"/>
        </w:rPr>
      </w:pPr>
      <w:r>
        <w:rPr>
          <w:rFonts w:hint="eastAsia" w:ascii="宋体" w:hAnsi="宋体" w:cs="宋体"/>
          <w:sz w:val="21"/>
          <w:szCs w:val="21"/>
        </w:rPr>
        <w:t>（4）CET4达到425分加1分（本科期间仅计1次）；CET6达到425分加1.5分，达到500分加2分，达到550分加2.5分，达到600分加3分（每学年以六级最高分计分）。</w:t>
      </w:r>
    </w:p>
    <w:p>
      <w:pPr>
        <w:ind w:firstLine="412" w:firstLineChars="200"/>
        <w:rPr>
          <w:rFonts w:hint="eastAsia" w:ascii="宋体" w:hAnsi="宋体" w:cs="宋体"/>
          <w:sz w:val="21"/>
          <w:szCs w:val="21"/>
        </w:rPr>
      </w:pPr>
      <w:r>
        <w:rPr>
          <w:rFonts w:hint="eastAsia" w:ascii="宋体" w:hAnsi="宋体" w:cs="宋体"/>
          <w:sz w:val="21"/>
          <w:szCs w:val="21"/>
        </w:rPr>
        <w:t>雅思考试成绩达到5.5分或者托福考试达到50分加1.5分，雅思考试成绩达到6分或者托福考试达到60分加2分，雅思考试成绩达到6.5分或者托福考试达到80分加2.5分，雅思考试成绩达到7分或者托福考试达到95分加3分。（每学年以雅思考试或托福考试成绩最高分计分）</w:t>
      </w:r>
    </w:p>
    <w:p>
      <w:pPr>
        <w:ind w:firstLine="412" w:firstLineChars="200"/>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）通过小语种的四六级考试可参照CET英语考试加分。包括：日语四级(CJT4)、日语六级(CJT6)、俄语四级(CRT4)、俄语六级(CRT6)、德语四级(CGT4)、德语六级(CGT6)和法语四级(CFT4)。通过日本语能力测试(JLPT)</w:t>
      </w:r>
      <w:r>
        <w:rPr>
          <w:rFonts w:ascii="宋体" w:hAnsi="宋体" w:cs="宋体"/>
          <w:sz w:val="21"/>
          <w:szCs w:val="21"/>
        </w:rPr>
        <w:t>,</w:t>
      </w:r>
      <w:r>
        <w:rPr>
          <w:rFonts w:hint="eastAsia" w:ascii="宋体" w:hAnsi="宋体" w:cs="宋体"/>
          <w:sz w:val="21"/>
          <w:szCs w:val="21"/>
        </w:rPr>
        <w:t>N</w:t>
      </w:r>
      <w:r>
        <w:rPr>
          <w:rFonts w:ascii="宋体" w:hAnsi="宋体" w:cs="宋体"/>
          <w:sz w:val="21"/>
          <w:szCs w:val="21"/>
        </w:rPr>
        <w:t>1</w:t>
      </w:r>
      <w:r>
        <w:rPr>
          <w:rFonts w:hint="eastAsia" w:ascii="宋体" w:hAnsi="宋体" w:cs="宋体"/>
          <w:sz w:val="21"/>
          <w:szCs w:val="21"/>
        </w:rPr>
        <w:t>等级加2分，N</w:t>
      </w:r>
      <w:r>
        <w:rPr>
          <w:rFonts w:ascii="宋体" w:hAnsi="宋体" w:cs="宋体"/>
          <w:sz w:val="21"/>
          <w:szCs w:val="21"/>
        </w:rPr>
        <w:t>2</w:t>
      </w:r>
      <w:r>
        <w:rPr>
          <w:rFonts w:hint="eastAsia" w:ascii="宋体" w:hAnsi="宋体" w:cs="宋体"/>
          <w:sz w:val="21"/>
          <w:szCs w:val="21"/>
        </w:rPr>
        <w:t>等级加1</w:t>
      </w:r>
      <w:r>
        <w:rPr>
          <w:rFonts w:ascii="宋体" w:hAnsi="宋体" w:cs="宋体"/>
          <w:sz w:val="21"/>
          <w:szCs w:val="21"/>
        </w:rPr>
        <w:t>.5</w:t>
      </w:r>
      <w:r>
        <w:rPr>
          <w:rFonts w:hint="eastAsia" w:ascii="宋体" w:hAnsi="宋体" w:cs="宋体"/>
          <w:sz w:val="21"/>
          <w:szCs w:val="21"/>
        </w:rPr>
        <w:t>分，N</w:t>
      </w:r>
      <w:r>
        <w:rPr>
          <w:rFonts w:ascii="宋体" w:hAnsi="宋体" w:cs="宋体"/>
          <w:sz w:val="21"/>
          <w:szCs w:val="21"/>
        </w:rPr>
        <w:t>3</w:t>
      </w:r>
      <w:r>
        <w:rPr>
          <w:rFonts w:hint="eastAsia" w:ascii="宋体" w:hAnsi="宋体" w:cs="宋体"/>
          <w:sz w:val="21"/>
          <w:szCs w:val="21"/>
        </w:rPr>
        <w:t>等级加1分。</w:t>
      </w:r>
    </w:p>
    <w:p>
      <w:pPr>
        <w:ind w:firstLine="412" w:firstLineChars="200"/>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）获得发明专利：3分；实用新型专利：1.5分；软件著作权：1分；外观设计：0.5分。</w:t>
      </w:r>
    </w:p>
    <w:p>
      <w:pPr>
        <w:ind w:firstLine="412" w:firstLineChars="200"/>
        <w:rPr>
          <w:rFonts w:ascii="宋体" w:hAnsi="宋体" w:cs="宋体"/>
          <w:sz w:val="21"/>
          <w:szCs w:val="21"/>
        </w:rPr>
      </w:pPr>
      <w:r>
        <w:rPr>
          <w:rFonts w:hint="eastAsia" w:ascii="宋体" w:hAnsi="宋体" w:cs="宋体"/>
          <w:sz w:val="21"/>
          <w:szCs w:val="21"/>
        </w:rPr>
        <w:t>专利按照公开、实审、授权分别乘以相应系数（</w:t>
      </w:r>
      <w:r>
        <w:rPr>
          <w:rFonts w:ascii="宋体" w:hAnsi="宋体" w:cs="宋体"/>
          <w:sz w:val="21"/>
          <w:szCs w:val="21"/>
        </w:rPr>
        <w:t>0.25</w:t>
      </w:r>
      <w:r>
        <w:rPr>
          <w:rFonts w:hint="eastAsia" w:ascii="宋体" w:hAnsi="宋体" w:cs="宋体"/>
          <w:sz w:val="21"/>
          <w:szCs w:val="21"/>
        </w:rPr>
        <w:t>、0.5、</w:t>
      </w:r>
      <w:r>
        <w:rPr>
          <w:rFonts w:ascii="宋体" w:hAnsi="宋体" w:cs="宋体"/>
          <w:sz w:val="21"/>
          <w:szCs w:val="21"/>
        </w:rPr>
        <w:t>1</w:t>
      </w:r>
      <w:r>
        <w:rPr>
          <w:rFonts w:hint="eastAsia" w:ascii="宋体" w:hAnsi="宋体" w:cs="宋体"/>
          <w:sz w:val="21"/>
          <w:szCs w:val="21"/>
        </w:rPr>
        <w:t>）；除软件著作权其申报联系人需为学生外，另三项排名需为前三名且按照排名系数计分（0.5、0.25、0.125）。</w:t>
      </w:r>
    </w:p>
    <w:p>
      <w:pPr>
        <w:ind w:firstLine="412"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）通过初级会计考试可申请加1分。（本科期间仅计1次）</w:t>
      </w:r>
    </w:p>
    <w:p>
      <w:pPr>
        <w:ind w:firstLine="412"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）通过普通话水平测试二级甲等及以上，可申请加0</w:t>
      </w:r>
      <w:r>
        <w:rPr>
          <w:rFonts w:ascii="宋体" w:hAnsi="宋体" w:cs="宋体"/>
          <w:sz w:val="21"/>
          <w:szCs w:val="21"/>
        </w:rPr>
        <w:t>.2</w:t>
      </w:r>
      <w:r>
        <w:rPr>
          <w:rFonts w:hint="eastAsia" w:ascii="宋体" w:hAnsi="宋体" w:cs="宋体"/>
          <w:sz w:val="21"/>
          <w:szCs w:val="21"/>
        </w:rPr>
        <w:t>分。（本科期间仅计1次）</w:t>
      </w:r>
    </w:p>
    <w:p>
      <w:pPr>
        <w:ind w:firstLine="412" w:firstLineChars="200"/>
        <w:rPr>
          <w:rFonts w:hint="eastAsia" w:ascii="宋体" w:hAnsi="宋体" w:cs="宋体"/>
          <w:sz w:val="21"/>
          <w:szCs w:val="21"/>
        </w:rPr>
      </w:pPr>
      <w:r>
        <w:rPr>
          <w:rFonts w:hint="eastAsia" w:ascii="宋体" w:hAnsi="宋体" w:cs="宋体"/>
          <w:sz w:val="21"/>
          <w:szCs w:val="21"/>
        </w:rPr>
        <w:t>（9）通过计算机等级考试（含国家级、省级）三级加3分，二级加2分，一级加1分。（加分只按首次通过考试的时间节点为准。若首次通过时间的所属学年内，自己未提出加分申请的，则不再补加；国家级和省级计算机考试同一科目不重复加分；计算机一级本科期间仅计1次）。</w:t>
      </w:r>
    </w:p>
    <w:p>
      <w:pPr>
        <w:ind w:firstLine="392" w:firstLineChars="190"/>
        <w:rPr>
          <w:rFonts w:hint="eastAsia" w:ascii="宋体" w:hAnsi="宋体" w:cs="宋体"/>
          <w:b/>
          <w:bCs/>
          <w:sz w:val="21"/>
          <w:szCs w:val="21"/>
        </w:rPr>
      </w:pPr>
      <w:r>
        <w:rPr>
          <w:rFonts w:hint="eastAsia" w:ascii="宋体" w:hAnsi="宋体" w:cs="宋体"/>
          <w:b/>
          <w:bCs/>
          <w:sz w:val="21"/>
          <w:szCs w:val="21"/>
        </w:rPr>
        <w:t xml:space="preserve">（三）体育测评 </w:t>
      </w:r>
    </w:p>
    <w:p>
      <w:pPr>
        <w:ind w:firstLine="412" w:firstLineChars="200"/>
        <w:rPr>
          <w:rFonts w:hint="eastAsia" w:ascii="宋体" w:hAnsi="宋体" w:cs="宋体"/>
          <w:sz w:val="21"/>
          <w:szCs w:val="21"/>
        </w:rPr>
      </w:pPr>
      <w:r>
        <w:rPr>
          <w:rFonts w:hint="eastAsia" w:ascii="宋体" w:hAnsi="宋体" w:cs="宋体"/>
          <w:sz w:val="21"/>
          <w:szCs w:val="21"/>
        </w:rPr>
        <w:t>体育成绩（满分100分）＝测评分＋加减分，体育总成绩不超过一百分。</w:t>
      </w:r>
    </w:p>
    <w:p>
      <w:pPr>
        <w:ind w:firstLine="412" w:firstLineChars="200"/>
        <w:rPr>
          <w:rFonts w:hint="eastAsia" w:ascii="宋体" w:hAnsi="宋体" w:cs="宋体"/>
          <w:b/>
          <w:bCs/>
          <w:sz w:val="21"/>
          <w:szCs w:val="21"/>
        </w:rPr>
      </w:pPr>
      <w:r>
        <w:rPr>
          <w:rFonts w:hint="eastAsia" w:ascii="宋体" w:hAnsi="宋体" w:cs="宋体"/>
          <w:b/>
          <w:bCs/>
          <w:sz w:val="21"/>
          <w:szCs w:val="21"/>
        </w:rPr>
        <w:t>1、非体育专业学生体育成绩计算</w:t>
      </w:r>
    </w:p>
    <w:p>
      <w:pPr>
        <w:ind w:firstLine="412" w:firstLineChars="200"/>
        <w:rPr>
          <w:rFonts w:hint="eastAsia" w:ascii="宋体" w:hAnsi="宋体" w:cs="宋体"/>
          <w:sz w:val="21"/>
          <w:szCs w:val="21"/>
        </w:rPr>
      </w:pPr>
      <w:r>
        <w:rPr>
          <w:rFonts w:hint="eastAsia" w:ascii="宋体" w:hAnsi="宋体" w:cs="宋体"/>
          <w:sz w:val="21"/>
          <w:szCs w:val="21"/>
        </w:rPr>
        <w:t>（1）一、二年级学生，测评分计算公式如下：</w:t>
      </w:r>
    </w:p>
    <w:p>
      <w:pPr>
        <w:ind w:firstLine="412" w:firstLineChars="200"/>
        <w:rPr>
          <w:rFonts w:ascii="宋体" w:hAnsi="宋体" w:cs="宋体"/>
          <w:sz w:val="21"/>
          <w:szCs w:val="21"/>
        </w:rPr>
      </w:pPr>
      <w:bookmarkStart w:id="0" w:name="_Hlk192837563"/>
      <w:r>
        <w:rPr>
          <w:rFonts w:hint="eastAsia" w:ascii="宋体" w:hAnsi="宋体" w:cs="宋体"/>
          <w:sz w:val="21"/>
          <w:szCs w:val="21"/>
        </w:rPr>
        <w:t>测评分＝{（上学期体育课成绩＋下学期体育课成绩）÷2}×50%+《国家学生体质健康标准》测试成绩×50%</w:t>
      </w:r>
    </w:p>
    <w:bookmarkEnd w:id="0"/>
    <w:p>
      <w:pPr>
        <w:ind w:firstLine="412" w:firstLineChars="200"/>
        <w:rPr>
          <w:rFonts w:hint="eastAsia" w:ascii="宋体" w:hAnsi="宋体" w:cs="宋体"/>
          <w:sz w:val="21"/>
          <w:szCs w:val="21"/>
        </w:rPr>
      </w:pPr>
      <w:r>
        <w:rPr>
          <w:rFonts w:hint="eastAsia" w:ascii="宋体" w:hAnsi="宋体" w:cs="宋体"/>
          <w:sz w:val="21"/>
          <w:szCs w:val="21"/>
        </w:rPr>
        <w:t>（2）未开设体育课的三、四年级学生，测评分成绩为《国家学生体质健康标准》测试成绩。</w:t>
      </w:r>
    </w:p>
    <w:p>
      <w:pPr>
        <w:ind w:firstLine="412" w:firstLineChars="200"/>
        <w:rPr>
          <w:rFonts w:ascii="宋体" w:hAnsi="宋体" w:cs="宋体"/>
          <w:sz w:val="21"/>
          <w:szCs w:val="21"/>
        </w:rPr>
      </w:pPr>
      <w:r>
        <w:rPr>
          <w:rFonts w:hint="eastAsia" w:ascii="宋体" w:hAnsi="宋体" w:cs="宋体"/>
          <w:sz w:val="21"/>
          <w:szCs w:val="21"/>
        </w:rPr>
        <w:t xml:space="preserve">（3）上保健体育课的学生其体育成绩以合格（60分）计，不合格以实际成绩计。 </w:t>
      </w:r>
    </w:p>
    <w:p>
      <w:pPr>
        <w:ind w:firstLine="412" w:firstLineChars="200"/>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）《国家学生体质健康标准》测试成绩不及格，不得参评奖学金和荣誉称号。</w:t>
      </w:r>
    </w:p>
    <w:p>
      <w:pPr>
        <w:ind w:firstLine="412" w:firstLineChars="200"/>
        <w:rPr>
          <w:rFonts w:hint="eastAsia" w:ascii="宋体" w:hAnsi="宋体" w:cs="宋体"/>
          <w:b/>
          <w:bCs/>
          <w:sz w:val="21"/>
          <w:szCs w:val="21"/>
        </w:rPr>
      </w:pPr>
      <w:r>
        <w:rPr>
          <w:rFonts w:hint="eastAsia" w:ascii="宋体" w:hAnsi="宋体" w:cs="宋体"/>
          <w:b/>
          <w:bCs/>
          <w:sz w:val="21"/>
          <w:szCs w:val="21"/>
        </w:rPr>
        <w:t>2、加减分</w:t>
      </w:r>
    </w:p>
    <w:p>
      <w:pPr>
        <w:ind w:firstLine="412" w:firstLineChars="200"/>
        <w:rPr>
          <w:rFonts w:hint="eastAsia" w:ascii="宋体" w:hAnsi="宋体" w:cs="宋体"/>
          <w:sz w:val="21"/>
          <w:szCs w:val="21"/>
        </w:rPr>
      </w:pPr>
      <w:r>
        <w:rPr>
          <w:rFonts w:hint="eastAsia" w:ascii="宋体" w:hAnsi="宋体" w:cs="宋体"/>
          <w:sz w:val="21"/>
          <w:szCs w:val="21"/>
        </w:rPr>
        <mc:AlternateContent>
          <mc:Choice Requires="wpg">
            <w:drawing>
              <wp:anchor distT="0" distB="0" distL="114300" distR="114300" simplePos="0" relativeHeight="251659264" behindDoc="0" locked="0" layoutInCell="1" allowOverlap="1">
                <wp:simplePos x="0" y="0"/>
                <wp:positionH relativeFrom="column">
                  <wp:posOffset>71120</wp:posOffset>
                </wp:positionH>
                <wp:positionV relativeFrom="paragraph">
                  <wp:posOffset>358140</wp:posOffset>
                </wp:positionV>
                <wp:extent cx="1539875" cy="801370"/>
                <wp:effectExtent l="1270" t="3175" r="20955" b="14605"/>
                <wp:wrapNone/>
                <wp:docPr id="4" name="__TH_G22五号69"/>
                <wp:cNvGraphicFramePr/>
                <a:graphic xmlns:a="http://schemas.openxmlformats.org/drawingml/2006/main">
                  <a:graphicData uri="http://schemas.microsoft.com/office/word/2010/wordprocessingGroup">
                    <wpg:wgp>
                      <wpg:cNvGrpSpPr/>
                      <wpg:grpSpPr>
                        <a:xfrm>
                          <a:off x="0" y="0"/>
                          <a:ext cx="1539875" cy="801370"/>
                          <a:chOff x="1485" y="7237"/>
                          <a:chExt cx="2653" cy="1290"/>
                        </a:xfrm>
                        <a:effectLst/>
                      </wpg:grpSpPr>
                      <wps:wsp>
                        <wps:cNvPr id="5" name="__TH_L67"/>
                        <wps:cNvCnPr>
                          <a:cxnSpLocks noChangeShapeType="1"/>
                        </wps:cNvCnPr>
                        <wps:spPr bwMode="auto">
                          <a:xfrm>
                            <a:off x="2811" y="7237"/>
                            <a:ext cx="1327" cy="1290"/>
                          </a:xfrm>
                          <a:prstGeom prst="line">
                            <a:avLst/>
                          </a:prstGeom>
                          <a:noFill/>
                          <a:ln w="6350">
                            <a:solidFill>
                              <a:srgbClr val="000000"/>
                            </a:solidFill>
                            <a:round/>
                          </a:ln>
                          <a:effectLst/>
                        </wps:spPr>
                        <wps:bodyPr/>
                      </wps:wsp>
                      <wps:wsp>
                        <wps:cNvPr id="6" name="__TH_L68"/>
                        <wps:cNvCnPr>
                          <a:cxnSpLocks noChangeShapeType="1"/>
                        </wps:cNvCnPr>
                        <wps:spPr bwMode="auto">
                          <a:xfrm>
                            <a:off x="1485" y="7882"/>
                            <a:ext cx="2653" cy="645"/>
                          </a:xfrm>
                          <a:prstGeom prst="line">
                            <a:avLst/>
                          </a:prstGeom>
                          <a:noFill/>
                          <a:ln w="6350">
                            <a:solidFill>
                              <a:srgbClr val="000000"/>
                            </a:solidFill>
                            <a:round/>
                          </a:ln>
                          <a:effectLst/>
                        </wps:spPr>
                        <wps:bodyPr/>
                      </wps:wsp>
                    </wpg:wgp>
                  </a:graphicData>
                </a:graphic>
              </wp:anchor>
            </w:drawing>
          </mc:Choice>
          <mc:Fallback>
            <w:pict>
              <v:group id="__TH_G22五号69" o:spid="_x0000_s1026" o:spt="203" style="position:absolute;left:0pt;margin-left:5.6pt;margin-top:28.2pt;height:63.1pt;width:121.25pt;z-index:251659264;mso-width-relative:page;mso-height-relative:page;" coordorigin="1485,7237" coordsize="2653,1290" o:gfxdata="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rNqs22QAAAAkBAAAPAAAAAAAA&#10;AAEAIAAAACIAAABkcnMvZG93bnJldi54bWxQSwECFAAUAAAACACHTuJAIfRAQIMCAADRBgAADgAA&#10;AAAAAAABACAAAAAoAQAAZHJzL2Uyb0RvYy54bWxQSwUGAAAAAAYABgBZAQAAHQYAAAAA&#10;">
                <o:lock v:ext="edit" aspectratio="f"/>
                <v:line id="__TH_L67" o:spid="_x0000_s1026" o:spt="20" style="position:absolute;left:2811;top:7237;height:1290;width:1327;"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68" o:spid="_x0000_s1026" o:spt="20" style="position:absolute;left:1485;top:7882;height:645;width:2653;"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宋体" w:hAnsi="宋体" w:cs="宋体"/>
          <w:sz w:val="21"/>
          <w:szCs w:val="21"/>
        </w:rPr>
        <w:t>参加体育竞赛的加分标准</w:t>
      </w:r>
    </w:p>
    <w:tbl>
      <w:tblPr>
        <w:tblStyle w:val="12"/>
        <w:tblW w:w="89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1465"/>
        <w:gridCol w:w="676"/>
        <w:gridCol w:w="636"/>
        <w:gridCol w:w="636"/>
        <w:gridCol w:w="730"/>
        <w:gridCol w:w="542"/>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378" w:type="dxa"/>
            <w:noWrap w:val="0"/>
            <w:vAlign w:val="top"/>
          </w:tcPr>
          <w:p>
            <w:pPr>
              <w:tabs>
                <w:tab w:val="left" w:pos="1896"/>
              </w:tabs>
              <w:ind w:firstLine="200"/>
              <w:rPr>
                <w:rFonts w:hint="eastAsia" w:ascii="宋体" w:hAnsi="宋体" w:cs="宋体"/>
                <w:sz w:val="21"/>
                <w:szCs w:val="21"/>
              </w:rPr>
            </w:pPr>
          </w:p>
        </w:tc>
        <w:tc>
          <w:tcPr>
            <w:tcW w:w="1465" w:type="dxa"/>
            <w:noWrap w:val="0"/>
            <w:vAlign w:val="center"/>
          </w:tcPr>
          <w:p>
            <w:pPr>
              <w:pStyle w:val="5"/>
              <w:jc w:val="center"/>
              <w:rPr>
                <w:rFonts w:hint="eastAsia" w:ascii="宋体" w:hAnsi="宋体" w:eastAsia="宋体" w:cs="宋体"/>
                <w:sz w:val="21"/>
                <w:szCs w:val="21"/>
              </w:rPr>
            </w:pPr>
            <w:r>
              <w:rPr>
                <w:rFonts w:hint="eastAsia" w:ascii="宋体" w:hAnsi="宋体" w:eastAsia="宋体" w:cs="宋体"/>
                <w:sz w:val="21"/>
                <w:szCs w:val="21"/>
              </w:rPr>
              <w:t>破纪录</w:t>
            </w:r>
          </w:p>
          <w:p>
            <w:pPr>
              <w:jc w:val="center"/>
              <w:rPr>
                <w:rFonts w:hint="eastAsia" w:ascii="宋体" w:hAnsi="宋体" w:cs="宋体"/>
                <w:sz w:val="21"/>
                <w:szCs w:val="21"/>
              </w:rPr>
            </w:pPr>
            <w:r>
              <w:rPr>
                <w:rFonts w:hint="eastAsia" w:ascii="宋体" w:hAnsi="宋体" w:cs="宋体"/>
                <w:sz w:val="21"/>
                <w:szCs w:val="21"/>
              </w:rPr>
              <w:t>（另加）</w:t>
            </w:r>
          </w:p>
        </w:tc>
        <w:tc>
          <w:tcPr>
            <w:tcW w:w="676"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一</w:t>
            </w:r>
          </w:p>
          <w:p>
            <w:pPr>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二</w:t>
            </w:r>
          </w:p>
          <w:p>
            <w:pPr>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三</w:t>
            </w:r>
          </w:p>
          <w:p>
            <w:pPr>
              <w:jc w:val="center"/>
              <w:rPr>
                <w:rFonts w:hint="eastAsia" w:ascii="宋体" w:hAnsi="宋体" w:cs="宋体"/>
                <w:sz w:val="21"/>
                <w:szCs w:val="21"/>
              </w:rPr>
            </w:pPr>
            <w:r>
              <w:rPr>
                <w:rFonts w:hint="eastAsia" w:ascii="宋体" w:hAnsi="宋体" w:cs="宋体"/>
                <w:sz w:val="21"/>
                <w:szCs w:val="21"/>
              </w:rPr>
              <w:t>名</w:t>
            </w:r>
          </w:p>
        </w:tc>
        <w:tc>
          <w:tcPr>
            <w:tcW w:w="730"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四</w:t>
            </w:r>
          </w:p>
          <w:p>
            <w:pPr>
              <w:jc w:val="center"/>
              <w:rPr>
                <w:rFonts w:hint="eastAsia" w:ascii="宋体" w:hAnsi="宋体" w:cs="宋体"/>
                <w:sz w:val="21"/>
                <w:szCs w:val="21"/>
              </w:rPr>
            </w:pPr>
            <w:r>
              <w:rPr>
                <w:rFonts w:hint="eastAsia" w:ascii="宋体" w:hAnsi="宋体" w:cs="宋体"/>
                <w:sz w:val="21"/>
                <w:szCs w:val="21"/>
              </w:rPr>
              <w:t>名</w:t>
            </w:r>
          </w:p>
        </w:tc>
        <w:tc>
          <w:tcPr>
            <w:tcW w:w="542"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五</w:t>
            </w:r>
          </w:p>
          <w:p>
            <w:pPr>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六</w:t>
            </w:r>
          </w:p>
          <w:p>
            <w:pPr>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七</w:t>
            </w:r>
          </w:p>
          <w:p>
            <w:pPr>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第</w:t>
            </w:r>
          </w:p>
          <w:p>
            <w:pPr>
              <w:jc w:val="center"/>
              <w:rPr>
                <w:rFonts w:hint="eastAsia" w:ascii="宋体" w:hAnsi="宋体" w:cs="宋体"/>
                <w:sz w:val="21"/>
                <w:szCs w:val="21"/>
              </w:rPr>
            </w:pPr>
            <w:r>
              <w:rPr>
                <w:rFonts w:hint="eastAsia" w:ascii="宋体" w:hAnsi="宋体" w:cs="宋体"/>
                <w:sz w:val="21"/>
                <w:szCs w:val="21"/>
              </w:rPr>
              <w:t>八</w:t>
            </w:r>
          </w:p>
          <w:p>
            <w:pPr>
              <w:jc w:val="center"/>
              <w:rPr>
                <w:rFonts w:hint="eastAsia" w:ascii="宋体" w:hAnsi="宋体" w:cs="宋体"/>
                <w:sz w:val="21"/>
                <w:szCs w:val="21"/>
              </w:rPr>
            </w:pPr>
            <w:r>
              <w:rPr>
                <w:rFonts w:hint="eastAsia" w:ascii="宋体" w:hAnsi="宋体" w:cs="宋体"/>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国家级</w:t>
            </w:r>
          </w:p>
        </w:tc>
        <w:tc>
          <w:tcPr>
            <w:tcW w:w="1465" w:type="dxa"/>
            <w:noWrap w:val="0"/>
            <w:vAlign w:val="center"/>
          </w:tcPr>
          <w:p>
            <w:pPr>
              <w:jc w:val="center"/>
              <w:rPr>
                <w:rFonts w:hint="eastAsia" w:ascii="宋体" w:hAnsi="宋体" w:cs="宋体"/>
                <w:sz w:val="21"/>
                <w:szCs w:val="21"/>
              </w:rPr>
            </w:pPr>
            <w:r>
              <w:rPr>
                <w:rFonts w:hint="eastAsia" w:ascii="宋体" w:hAnsi="宋体" w:cs="宋体"/>
                <w:sz w:val="21"/>
                <w:szCs w:val="21"/>
              </w:rPr>
              <w:t>5</w:t>
            </w:r>
          </w:p>
        </w:tc>
        <w:tc>
          <w:tcPr>
            <w:tcW w:w="676" w:type="dxa"/>
            <w:noWrap w:val="0"/>
            <w:vAlign w:val="center"/>
          </w:tcPr>
          <w:p>
            <w:pPr>
              <w:jc w:val="center"/>
              <w:rPr>
                <w:rFonts w:hint="eastAsia" w:ascii="宋体" w:hAnsi="宋体" w:cs="宋体"/>
                <w:sz w:val="21"/>
                <w:szCs w:val="21"/>
              </w:rPr>
            </w:pPr>
            <w:r>
              <w:rPr>
                <w:rFonts w:hint="eastAsia" w:ascii="宋体" w:hAnsi="宋体" w:cs="宋体"/>
                <w:sz w:val="21"/>
                <w:szCs w:val="21"/>
              </w:rPr>
              <w:t>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4</w:t>
            </w:r>
            <w:r>
              <w:rPr>
                <w:rFonts w:ascii="宋体" w:hAnsi="宋体" w:cs="宋体"/>
                <w:sz w:val="21"/>
                <w:szCs w:val="21"/>
              </w:rPr>
              <w:t>.5</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4</w:t>
            </w:r>
          </w:p>
        </w:tc>
        <w:tc>
          <w:tcPr>
            <w:tcW w:w="730" w:type="dxa"/>
            <w:noWrap w:val="0"/>
            <w:vAlign w:val="center"/>
          </w:tcPr>
          <w:p>
            <w:pPr>
              <w:jc w:val="center"/>
              <w:rPr>
                <w:rFonts w:hint="eastAsia" w:ascii="宋体" w:hAnsi="宋体" w:cs="宋体"/>
                <w:sz w:val="21"/>
                <w:szCs w:val="21"/>
              </w:rPr>
            </w:pPr>
            <w:r>
              <w:rPr>
                <w:rFonts w:hint="eastAsia" w:ascii="宋体" w:hAnsi="宋体" w:cs="宋体"/>
                <w:sz w:val="21"/>
                <w:szCs w:val="21"/>
              </w:rPr>
              <w:t>3</w:t>
            </w:r>
            <w:r>
              <w:rPr>
                <w:rFonts w:ascii="宋体" w:hAnsi="宋体" w:cs="宋体"/>
                <w:sz w:val="21"/>
                <w:szCs w:val="21"/>
              </w:rPr>
              <w:t>.5</w:t>
            </w:r>
          </w:p>
        </w:tc>
        <w:tc>
          <w:tcPr>
            <w:tcW w:w="542" w:type="dxa"/>
            <w:noWrap w:val="0"/>
            <w:vAlign w:val="center"/>
          </w:tcPr>
          <w:p>
            <w:pPr>
              <w:jc w:val="center"/>
              <w:rPr>
                <w:rFonts w:hint="eastAsia" w:ascii="宋体" w:hAnsi="宋体" w:cs="宋体"/>
                <w:sz w:val="21"/>
                <w:szCs w:val="21"/>
              </w:rPr>
            </w:pPr>
            <w:r>
              <w:rPr>
                <w:rFonts w:ascii="宋体" w:hAnsi="宋体" w:cs="宋体"/>
                <w:sz w:val="21"/>
                <w:szCs w:val="21"/>
              </w:rPr>
              <w:t>3</w:t>
            </w:r>
            <w:r>
              <w:rPr>
                <w:rFonts w:hint="eastAsia" w:ascii="宋体" w:hAnsi="宋体" w:cs="宋体"/>
                <w:sz w:val="21"/>
                <w:szCs w:val="21"/>
              </w:rPr>
              <w:t>.5</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3.5</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3</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省级</w:t>
            </w:r>
          </w:p>
        </w:tc>
        <w:tc>
          <w:tcPr>
            <w:tcW w:w="1465" w:type="dxa"/>
            <w:noWrap w:val="0"/>
            <w:vAlign w:val="center"/>
          </w:tcPr>
          <w:p>
            <w:pPr>
              <w:jc w:val="center"/>
              <w:rPr>
                <w:rFonts w:hint="eastAsia" w:ascii="宋体" w:hAnsi="宋体" w:cs="宋体"/>
                <w:sz w:val="21"/>
                <w:szCs w:val="21"/>
              </w:rPr>
            </w:pPr>
            <w:r>
              <w:rPr>
                <w:rFonts w:ascii="宋体" w:hAnsi="宋体" w:cs="宋体"/>
                <w:sz w:val="21"/>
                <w:szCs w:val="21"/>
              </w:rPr>
              <w:t>3.5</w:t>
            </w:r>
          </w:p>
        </w:tc>
        <w:tc>
          <w:tcPr>
            <w:tcW w:w="676" w:type="dxa"/>
            <w:noWrap w:val="0"/>
            <w:vAlign w:val="center"/>
          </w:tcPr>
          <w:p>
            <w:pPr>
              <w:jc w:val="center"/>
              <w:rPr>
                <w:rFonts w:hint="eastAsia" w:ascii="宋体" w:hAnsi="宋体" w:cs="宋体"/>
                <w:sz w:val="21"/>
                <w:szCs w:val="21"/>
              </w:rPr>
            </w:pPr>
            <w:r>
              <w:rPr>
                <w:rFonts w:ascii="宋体" w:hAnsi="宋体" w:cs="宋体"/>
                <w:sz w:val="21"/>
                <w:szCs w:val="21"/>
              </w:rPr>
              <w:t>3.5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3</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2.5</w:t>
            </w:r>
          </w:p>
        </w:tc>
        <w:tc>
          <w:tcPr>
            <w:tcW w:w="730" w:type="dxa"/>
            <w:noWrap w:val="0"/>
            <w:vAlign w:val="center"/>
          </w:tcPr>
          <w:p>
            <w:pPr>
              <w:jc w:val="center"/>
              <w:rPr>
                <w:rFonts w:hint="eastAsia" w:ascii="宋体" w:hAnsi="宋体" w:cs="宋体"/>
                <w:sz w:val="21"/>
                <w:szCs w:val="21"/>
              </w:rPr>
            </w:pPr>
            <w:r>
              <w:rPr>
                <w:rFonts w:ascii="宋体" w:hAnsi="宋体" w:cs="宋体"/>
                <w:sz w:val="21"/>
                <w:szCs w:val="21"/>
              </w:rPr>
              <w:t>2</w:t>
            </w:r>
          </w:p>
        </w:tc>
        <w:tc>
          <w:tcPr>
            <w:tcW w:w="542"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w:t>
            </w:r>
            <w:r>
              <w:rPr>
                <w:rFonts w:ascii="宋体" w:hAnsi="宋体" w:cs="宋体"/>
                <w:sz w:val="21"/>
                <w:szCs w:val="21"/>
              </w:rPr>
              <w:t>.5</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1</w:t>
            </w: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校（市）级</w:t>
            </w:r>
          </w:p>
        </w:tc>
        <w:tc>
          <w:tcPr>
            <w:tcW w:w="1465" w:type="dxa"/>
            <w:noWrap w:val="0"/>
            <w:vAlign w:val="center"/>
          </w:tcPr>
          <w:p>
            <w:pPr>
              <w:jc w:val="center"/>
              <w:rPr>
                <w:rFonts w:hint="eastAsia" w:ascii="宋体" w:hAnsi="宋体" w:cs="宋体"/>
                <w:sz w:val="21"/>
                <w:szCs w:val="21"/>
              </w:rPr>
            </w:pPr>
            <w:r>
              <w:rPr>
                <w:rFonts w:ascii="宋体" w:hAnsi="宋体" w:cs="宋体"/>
                <w:sz w:val="21"/>
                <w:szCs w:val="21"/>
              </w:rPr>
              <w:t>2.5</w:t>
            </w:r>
          </w:p>
        </w:tc>
        <w:tc>
          <w:tcPr>
            <w:tcW w:w="676" w:type="dxa"/>
            <w:noWrap w:val="0"/>
            <w:vAlign w:val="center"/>
          </w:tcPr>
          <w:p>
            <w:pPr>
              <w:jc w:val="center"/>
              <w:rPr>
                <w:rFonts w:hint="eastAsia" w:ascii="宋体" w:hAnsi="宋体" w:cs="宋体"/>
                <w:sz w:val="21"/>
                <w:szCs w:val="21"/>
              </w:rPr>
            </w:pPr>
            <w:r>
              <w:rPr>
                <w:rFonts w:ascii="宋体" w:hAnsi="宋体" w:cs="宋体"/>
                <w:sz w:val="21"/>
                <w:szCs w:val="21"/>
              </w:rPr>
              <w:t>2.5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1.5</w:t>
            </w:r>
          </w:p>
        </w:tc>
        <w:tc>
          <w:tcPr>
            <w:tcW w:w="730" w:type="dxa"/>
            <w:noWrap w:val="0"/>
            <w:vAlign w:val="center"/>
          </w:tcPr>
          <w:p>
            <w:pPr>
              <w:jc w:val="center"/>
              <w:rPr>
                <w:rFonts w:hint="eastAsia" w:ascii="宋体" w:hAnsi="宋体" w:cs="宋体"/>
                <w:sz w:val="21"/>
                <w:szCs w:val="21"/>
              </w:rPr>
            </w:pPr>
            <w:r>
              <w:rPr>
                <w:rFonts w:ascii="宋体" w:hAnsi="宋体" w:cs="宋体"/>
                <w:sz w:val="21"/>
                <w:szCs w:val="21"/>
              </w:rPr>
              <w:t>1</w:t>
            </w:r>
          </w:p>
        </w:tc>
        <w:tc>
          <w:tcPr>
            <w:tcW w:w="542" w:type="dxa"/>
            <w:noWrap w:val="0"/>
            <w:vAlign w:val="center"/>
          </w:tcPr>
          <w:p>
            <w:pPr>
              <w:jc w:val="center"/>
              <w:rPr>
                <w:rFonts w:hint="eastAsia" w:ascii="宋体" w:hAnsi="宋体" w:cs="宋体"/>
                <w:sz w:val="21"/>
                <w:szCs w:val="21"/>
              </w:rPr>
            </w:pPr>
            <w:r>
              <w:rPr>
                <w:rFonts w:hint="eastAsia" w:ascii="宋体" w:hAnsi="宋体" w:cs="宋体"/>
                <w:sz w:val="21"/>
                <w:szCs w:val="21"/>
              </w:rPr>
              <w:t>1</w:t>
            </w:r>
          </w:p>
        </w:tc>
        <w:tc>
          <w:tcPr>
            <w:tcW w:w="636" w:type="dxa"/>
            <w:noWrap w:val="0"/>
            <w:vAlign w:val="center"/>
          </w:tcPr>
          <w:p>
            <w:pPr>
              <w:jc w:val="center"/>
              <w:rPr>
                <w:rFonts w:hint="eastAsia" w:ascii="宋体" w:hAnsi="宋体" w:cs="宋体"/>
                <w:sz w:val="21"/>
                <w:szCs w:val="21"/>
              </w:rPr>
            </w:pPr>
            <w:r>
              <w:rPr>
                <w:rFonts w:ascii="宋体" w:hAnsi="宋体" w:cs="宋体"/>
                <w:sz w:val="21"/>
                <w:szCs w:val="21"/>
              </w:rPr>
              <w:t>1</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0.5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0.</w:t>
            </w:r>
            <w:r>
              <w:rPr>
                <w:rFonts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院级</w:t>
            </w:r>
          </w:p>
        </w:tc>
        <w:tc>
          <w:tcPr>
            <w:tcW w:w="1465"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676"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w:t>
            </w:r>
          </w:p>
        </w:tc>
        <w:tc>
          <w:tcPr>
            <w:tcW w:w="730"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c>
          <w:tcPr>
            <w:tcW w:w="542"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r>
    </w:tbl>
    <w:p>
      <w:pPr>
        <w:ind w:firstLine="200"/>
        <w:rPr>
          <w:rFonts w:hint="eastAsia" w:ascii="宋体" w:hAnsi="宋体" w:cs="宋体"/>
          <w:sz w:val="21"/>
          <w:szCs w:val="21"/>
        </w:rPr>
      </w:pPr>
      <w:r>
        <w:rPr>
          <w:rFonts w:hint="eastAsia" w:ascii="宋体" w:hAnsi="宋体" w:cs="宋体"/>
          <w:sz w:val="21"/>
          <w:szCs w:val="21"/>
        </w:rPr>
        <w:t>注：集体项目的队员按上述标准减半加分。</w:t>
      </w:r>
    </w:p>
    <w:p>
      <w:pPr>
        <w:ind w:firstLine="618" w:firstLineChars="300"/>
        <w:rPr>
          <w:rFonts w:hint="eastAsia" w:ascii="宋体" w:hAnsi="宋体" w:cs="宋体"/>
          <w:sz w:val="21"/>
          <w:szCs w:val="21"/>
        </w:rPr>
      </w:pPr>
      <w:r>
        <w:rPr>
          <w:rFonts w:hint="eastAsia" w:ascii="宋体" w:hAnsi="宋体" w:cs="宋体"/>
          <w:sz w:val="21"/>
          <w:szCs w:val="21"/>
        </w:rPr>
        <w:t>参加国家级以上比赛获奖另行视具体情况予以加分。</w:t>
      </w:r>
    </w:p>
    <w:p>
      <w:pPr>
        <w:ind w:firstLine="618" w:firstLineChars="300"/>
        <w:rPr>
          <w:rFonts w:hint="eastAsia" w:ascii="宋体" w:hAnsi="宋体" w:cs="宋体"/>
          <w:sz w:val="21"/>
          <w:szCs w:val="21"/>
        </w:rPr>
      </w:pPr>
      <w:r>
        <w:rPr>
          <w:rFonts w:hint="eastAsia" w:ascii="宋体" w:hAnsi="宋体" w:cs="宋体"/>
          <w:sz w:val="21"/>
          <w:szCs w:val="21"/>
        </w:rPr>
        <w:t>在校期间获得一级以上运动员证书者加4分，获得二级运动员证书者加3分。</w:t>
      </w:r>
    </w:p>
    <w:p>
      <w:pPr>
        <w:tabs>
          <w:tab w:val="left" w:pos="720"/>
        </w:tabs>
        <w:ind w:firstLine="618" w:firstLineChars="300"/>
        <w:rPr>
          <w:rFonts w:ascii="宋体" w:hAnsi="宋体" w:cs="宋体"/>
          <w:sz w:val="21"/>
          <w:szCs w:val="21"/>
        </w:rPr>
      </w:pPr>
      <w:r>
        <w:rPr>
          <w:rFonts w:hint="eastAsia" w:ascii="宋体" w:hAnsi="宋体" w:cs="宋体"/>
          <w:sz w:val="21"/>
          <w:szCs w:val="21"/>
        </w:rPr>
        <w:t>在校期间获得国家级裁判员证书者加4分、一级裁判员证书者加3分，二级裁判员证书者加2分，获得三级裁判员证书者加1分。</w:t>
      </w:r>
    </w:p>
    <w:p>
      <w:pPr>
        <w:tabs>
          <w:tab w:val="left" w:pos="720"/>
        </w:tabs>
        <w:ind w:firstLine="618" w:firstLineChars="300"/>
        <w:rPr>
          <w:rFonts w:hint="eastAsia" w:ascii="宋体" w:hAnsi="宋体" w:cs="宋体"/>
          <w:sz w:val="21"/>
          <w:szCs w:val="21"/>
        </w:rPr>
      </w:pPr>
      <w:r>
        <w:rPr>
          <w:rFonts w:hint="eastAsia" w:ascii="宋体" w:hAnsi="宋体" w:cs="宋体"/>
          <w:sz w:val="21"/>
          <w:szCs w:val="21"/>
        </w:rPr>
        <w:t>同一学年，同一项目、同一组别不重复加分，以最高分计入。</w:t>
      </w:r>
    </w:p>
    <w:p>
      <w:pPr>
        <w:ind w:firstLine="412" w:firstLineChars="200"/>
        <w:rPr>
          <w:rFonts w:hint="eastAsia" w:ascii="宋体" w:hAnsi="宋体" w:cs="宋体"/>
          <w:b/>
          <w:kern w:val="0"/>
          <w:sz w:val="21"/>
          <w:szCs w:val="21"/>
        </w:rPr>
      </w:pPr>
      <w:r>
        <w:rPr>
          <w:rFonts w:hint="eastAsia" w:ascii="宋体" w:hAnsi="宋体" w:cs="宋体"/>
          <w:b/>
          <w:kern w:val="0"/>
          <w:sz w:val="21"/>
          <w:szCs w:val="21"/>
        </w:rPr>
        <w:t xml:space="preserve">（四）美育测评 </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美育成绩（满分100分）=基础分+奖惩分，美育总成绩不超过一百分。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根据《南通大学美育工作实施细则》，主要测评学生参与校园文化活动情况以及认识美、爱好美和创造美的能力。着重从提高审美、培养情操、美化心灵等方面考察学生美育修养。以学生参与音乐、美术、书画、戏剧、戏曲、舞蹈、影视等美育活动，参与中华优秀文化传播和高雅艺术校园文化实践活动等为考评依据。 </w:t>
      </w:r>
    </w:p>
    <w:p>
      <w:pPr>
        <w:ind w:firstLine="412" w:firstLineChars="200"/>
        <w:rPr>
          <w:rFonts w:hint="eastAsia" w:ascii="宋体" w:hAnsi="宋体" w:cs="宋体"/>
          <w:b/>
          <w:kern w:val="0"/>
          <w:sz w:val="21"/>
          <w:szCs w:val="21"/>
        </w:rPr>
      </w:pPr>
      <w:r>
        <w:rPr>
          <w:rFonts w:hint="eastAsia" w:ascii="宋体" w:hAnsi="宋体" w:cs="宋体"/>
          <w:b/>
          <w:kern w:val="0"/>
          <w:sz w:val="21"/>
          <w:szCs w:val="21"/>
        </w:rPr>
        <w:t>1.基础分：60分，最高不超过6</w:t>
      </w:r>
      <w:r>
        <w:rPr>
          <w:rFonts w:ascii="宋体" w:hAnsi="宋体" w:cs="宋体"/>
          <w:b/>
          <w:kern w:val="0"/>
          <w:sz w:val="21"/>
          <w:szCs w:val="21"/>
        </w:rPr>
        <w:t>0</w:t>
      </w:r>
      <w:r>
        <w:rPr>
          <w:rFonts w:hint="eastAsia" w:ascii="宋体" w:hAnsi="宋体" w:cs="宋体"/>
          <w:b/>
          <w:kern w:val="0"/>
          <w:sz w:val="21"/>
          <w:szCs w:val="21"/>
        </w:rPr>
        <w:t>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每学年按照要求参加校园文化活动及其他有益于身心健康的活动，符合如下情况： </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（1）积极参加学校组织的校级文化艺术、心理健康教育等校园文化活动。 </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（2）积极参加学院组织的院级文化艺术、心理健康教育等校园文化活动。 </w:t>
      </w:r>
    </w:p>
    <w:p>
      <w:pPr>
        <w:ind w:firstLine="412" w:firstLineChars="200"/>
        <w:rPr>
          <w:rFonts w:ascii="宋体" w:hAnsi="宋体" w:cs="宋体"/>
          <w:bCs/>
          <w:kern w:val="0"/>
          <w:sz w:val="21"/>
          <w:szCs w:val="21"/>
        </w:rPr>
      </w:pPr>
      <w:r>
        <w:rPr>
          <w:rFonts w:hint="eastAsia" w:ascii="宋体" w:hAnsi="宋体" w:cs="宋体"/>
          <w:bCs/>
          <w:kern w:val="0"/>
          <w:sz w:val="21"/>
          <w:szCs w:val="21"/>
        </w:rPr>
        <w:t xml:space="preserve">（3）积极参加学校、学院组织的，或学校、学院组织参加其它单位的其他有益于身心健康的活动。 </w:t>
      </w:r>
    </w:p>
    <w:p>
      <w:pPr>
        <w:ind w:firstLine="412" w:firstLineChars="200"/>
        <w:rPr>
          <w:rFonts w:hint="eastAsia" w:ascii="宋体" w:hAnsi="宋体" w:cs="宋体"/>
          <w:b/>
          <w:kern w:val="0"/>
          <w:sz w:val="21"/>
          <w:szCs w:val="21"/>
        </w:rPr>
      </w:pPr>
      <w:r>
        <w:rPr>
          <w:rFonts w:hint="eastAsia" w:ascii="宋体" w:hAnsi="宋体" w:cs="宋体"/>
          <w:b/>
          <w:kern w:val="0"/>
          <w:sz w:val="21"/>
          <w:szCs w:val="21"/>
        </w:rPr>
        <w:t xml:space="preserve">2.奖惩分：有以下情形的，可酌情加分，加分最高不超过40分。 </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（1）参加校大学生艺术团或艺术类社团，积极参与日常排练和活动，可申请加</w:t>
      </w:r>
      <w:r>
        <w:rPr>
          <w:rFonts w:ascii="宋体" w:hAnsi="宋体" w:cs="宋体"/>
          <w:bCs/>
          <w:kern w:val="0"/>
          <w:sz w:val="21"/>
          <w:szCs w:val="21"/>
        </w:rPr>
        <w:t>1</w:t>
      </w:r>
      <w:r>
        <w:rPr>
          <w:rFonts w:hint="eastAsia" w:ascii="宋体" w:hAnsi="宋体" w:cs="宋体"/>
          <w:bCs/>
          <w:kern w:val="0"/>
          <w:sz w:val="21"/>
          <w:szCs w:val="21"/>
        </w:rPr>
        <w:t>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（注：此项参与情况需由校大学生艺术团或艺术类社团提供证明材料</w:t>
      </w:r>
      <w:r>
        <w:rPr>
          <w:rFonts w:ascii="宋体" w:hAnsi="宋体" w:cs="宋体"/>
          <w:bCs/>
          <w:kern w:val="0"/>
          <w:sz w:val="21"/>
          <w:szCs w:val="21"/>
        </w:rPr>
        <w:t>）</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（2）参加各级艺术表演、展览、比赛活动（如：书法绘画大赛、摄影大赛、合唱比赛、十佳歌手大赛等），以及在相关活动中获得个人或集体荣誉；或参加艺术鉴赏活动以及其他艺术类、文娱类校园文化活动； </w:t>
      </w:r>
    </w:p>
    <w:p>
      <w:pPr>
        <w:ind w:firstLine="412" w:firstLineChars="200"/>
        <w:rPr>
          <w:rFonts w:hint="eastAsia" w:ascii="宋体" w:hAnsi="宋体" w:cs="宋体"/>
          <w:bCs/>
          <w:kern w:val="0"/>
          <w:sz w:val="21"/>
          <w:szCs w:val="21"/>
        </w:rPr>
      </w:pPr>
      <w:r>
        <w:rPr>
          <w:rFonts w:hint="eastAsia" w:ascii="宋体" w:hAnsi="宋体"/>
          <w:sz w:val="21"/>
          <w:szCs w:val="21"/>
        </w:rPr>
        <w:t>a.积极参加由校院组织的以上活动（内部有等级区分），</w:t>
      </w:r>
      <w:r>
        <w:rPr>
          <w:rFonts w:hint="eastAsia" w:ascii="宋体" w:hAnsi="宋体" w:cs="宋体"/>
          <w:bCs/>
          <w:kern w:val="0"/>
          <w:sz w:val="21"/>
          <w:szCs w:val="21"/>
        </w:rPr>
        <w:t>给予适当加分，具体加分标准如下：</w:t>
      </w:r>
      <w:r>
        <w:rPr>
          <w:rFonts w:ascii="宋体" w:hAnsi="宋体" w:cs="宋体"/>
          <w:bCs/>
          <w:kern w:val="0"/>
          <w:sz w:val="21"/>
          <w:szCs w:val="21"/>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600"/>
        <w:gridCol w:w="1276"/>
        <w:gridCol w:w="992"/>
        <w:gridCol w:w="99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noWrap w:val="0"/>
            <w:vAlign w:val="center"/>
          </w:tcPr>
          <w:p>
            <w:pPr>
              <w:spacing w:line="360" w:lineRule="exact"/>
              <w:ind w:firstLine="412" w:firstLineChars="200"/>
              <w:jc w:val="left"/>
              <w:rPr>
                <w:rFonts w:hint="eastAsia" w:ascii="宋体" w:hAnsi="宋体"/>
                <w:sz w:val="21"/>
                <w:szCs w:val="21"/>
              </w:rPr>
            </w:pPr>
            <w:r>
              <w:rPr>
                <w:rFonts w:hint="eastAsia" w:ascii="宋体" w:hAnsi="宋体"/>
                <w:sz w:val="21"/>
                <w:szCs w:val="21"/>
              </w:rPr>
              <w:t>获奖情况</w:t>
            </w:r>
          </w:p>
        </w:tc>
        <w:tc>
          <w:tcPr>
            <w:tcW w:w="1600" w:type="dxa"/>
            <w:noWrap w:val="0"/>
            <w:vAlign w:val="center"/>
          </w:tcPr>
          <w:p>
            <w:pPr>
              <w:spacing w:line="360" w:lineRule="exact"/>
              <w:ind w:firstLine="412" w:firstLineChars="200"/>
              <w:jc w:val="left"/>
              <w:rPr>
                <w:rFonts w:hint="eastAsia" w:ascii="宋体" w:hAnsi="宋体"/>
                <w:sz w:val="21"/>
                <w:szCs w:val="21"/>
              </w:rPr>
            </w:pPr>
            <w:r>
              <w:rPr>
                <w:rFonts w:hint="eastAsia" w:ascii="宋体" w:hAnsi="宋体"/>
                <w:sz w:val="21"/>
                <w:szCs w:val="21"/>
              </w:rPr>
              <w:t>院级</w:t>
            </w:r>
          </w:p>
          <w:p>
            <w:pPr>
              <w:spacing w:line="360" w:lineRule="exact"/>
              <w:jc w:val="left"/>
              <w:rPr>
                <w:rFonts w:hint="eastAsia" w:ascii="宋体" w:hAnsi="宋体"/>
                <w:sz w:val="21"/>
                <w:szCs w:val="21"/>
              </w:rPr>
            </w:pPr>
            <w:r>
              <w:rPr>
                <w:rFonts w:hint="eastAsia" w:ascii="宋体" w:hAnsi="宋体"/>
                <w:sz w:val="21"/>
                <w:szCs w:val="21"/>
              </w:rPr>
              <w:t>（镇、街道级）</w:t>
            </w:r>
          </w:p>
        </w:tc>
        <w:tc>
          <w:tcPr>
            <w:tcW w:w="1276" w:type="dxa"/>
            <w:noWrap w:val="0"/>
            <w:vAlign w:val="center"/>
          </w:tcPr>
          <w:p>
            <w:pPr>
              <w:spacing w:line="360" w:lineRule="exact"/>
              <w:ind w:firstLine="412" w:firstLineChars="200"/>
              <w:jc w:val="left"/>
              <w:rPr>
                <w:rFonts w:hint="eastAsia" w:ascii="宋体" w:hAnsi="宋体"/>
                <w:sz w:val="21"/>
                <w:szCs w:val="21"/>
              </w:rPr>
            </w:pPr>
            <w:r>
              <w:rPr>
                <w:rFonts w:hint="eastAsia" w:ascii="宋体" w:hAnsi="宋体"/>
                <w:sz w:val="21"/>
                <w:szCs w:val="21"/>
              </w:rPr>
              <w:t>校级</w:t>
            </w:r>
          </w:p>
          <w:p>
            <w:pPr>
              <w:spacing w:line="360" w:lineRule="exact"/>
              <w:jc w:val="left"/>
              <w:rPr>
                <w:rFonts w:hint="eastAsia" w:ascii="宋体" w:hAnsi="宋体"/>
                <w:sz w:val="21"/>
                <w:szCs w:val="21"/>
              </w:rPr>
            </w:pPr>
            <w:r>
              <w:rPr>
                <w:rFonts w:hint="eastAsia" w:ascii="宋体" w:hAnsi="宋体"/>
                <w:sz w:val="21"/>
                <w:szCs w:val="21"/>
              </w:rPr>
              <w:t>（县、区级）</w:t>
            </w:r>
          </w:p>
        </w:tc>
        <w:tc>
          <w:tcPr>
            <w:tcW w:w="992" w:type="dxa"/>
            <w:noWrap w:val="0"/>
            <w:vAlign w:val="center"/>
          </w:tcPr>
          <w:p>
            <w:pPr>
              <w:spacing w:line="360" w:lineRule="exact"/>
              <w:ind w:firstLine="206" w:firstLineChars="100"/>
              <w:jc w:val="left"/>
              <w:rPr>
                <w:rFonts w:hint="eastAsia" w:ascii="宋体" w:hAnsi="宋体"/>
                <w:sz w:val="21"/>
                <w:szCs w:val="21"/>
              </w:rPr>
            </w:pPr>
            <w:r>
              <w:rPr>
                <w:rFonts w:hint="eastAsia" w:ascii="宋体" w:hAnsi="宋体"/>
                <w:sz w:val="21"/>
                <w:szCs w:val="21"/>
              </w:rPr>
              <w:t>市级</w:t>
            </w:r>
          </w:p>
        </w:tc>
        <w:tc>
          <w:tcPr>
            <w:tcW w:w="992" w:type="dxa"/>
            <w:noWrap w:val="0"/>
            <w:vAlign w:val="center"/>
          </w:tcPr>
          <w:p>
            <w:pPr>
              <w:spacing w:line="360" w:lineRule="exact"/>
              <w:ind w:firstLine="206" w:firstLineChars="100"/>
              <w:jc w:val="left"/>
              <w:rPr>
                <w:rFonts w:hint="eastAsia" w:ascii="宋体" w:hAnsi="宋体"/>
                <w:sz w:val="21"/>
                <w:szCs w:val="21"/>
              </w:rPr>
            </w:pPr>
            <w:r>
              <w:rPr>
                <w:rFonts w:hint="eastAsia" w:ascii="宋体" w:hAnsi="宋体"/>
                <w:sz w:val="21"/>
                <w:szCs w:val="21"/>
              </w:rPr>
              <w:t>省级</w:t>
            </w:r>
          </w:p>
        </w:tc>
        <w:tc>
          <w:tcPr>
            <w:tcW w:w="1043" w:type="dxa"/>
            <w:noWrap w:val="0"/>
            <w:vAlign w:val="center"/>
          </w:tcPr>
          <w:p>
            <w:pPr>
              <w:spacing w:line="360" w:lineRule="exact"/>
              <w:ind w:firstLine="206" w:firstLineChars="100"/>
              <w:jc w:val="left"/>
              <w:rPr>
                <w:rFonts w:hint="eastAsia" w:ascii="宋体" w:hAnsi="宋体"/>
                <w:sz w:val="21"/>
                <w:szCs w:val="21"/>
              </w:rPr>
            </w:pPr>
            <w:r>
              <w:rPr>
                <w:rFonts w:hint="eastAsia" w:ascii="宋体" w:hAnsi="宋体"/>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noWrap w:val="0"/>
            <w:vAlign w:val="center"/>
          </w:tcPr>
          <w:p>
            <w:pPr>
              <w:spacing w:line="360" w:lineRule="exact"/>
              <w:jc w:val="left"/>
              <w:rPr>
                <w:rFonts w:hint="eastAsia" w:ascii="宋体" w:hAnsi="宋体"/>
                <w:sz w:val="21"/>
                <w:szCs w:val="21"/>
              </w:rPr>
            </w:pPr>
            <w:r>
              <w:rPr>
                <w:rFonts w:hint="eastAsia" w:ascii="宋体" w:hAnsi="宋体"/>
                <w:sz w:val="21"/>
                <w:szCs w:val="21"/>
              </w:rPr>
              <w:t>特等奖/一等奖</w:t>
            </w:r>
          </w:p>
        </w:tc>
        <w:tc>
          <w:tcPr>
            <w:tcW w:w="1600" w:type="dxa"/>
            <w:noWrap w:val="0"/>
            <w:vAlign w:val="center"/>
          </w:tcPr>
          <w:p>
            <w:pPr>
              <w:spacing w:line="360" w:lineRule="exact"/>
              <w:jc w:val="center"/>
              <w:rPr>
                <w:rFonts w:hint="eastAsia" w:ascii="宋体" w:hAnsi="宋体"/>
                <w:sz w:val="21"/>
                <w:szCs w:val="21"/>
              </w:rPr>
            </w:pPr>
            <w:r>
              <w:rPr>
                <w:rFonts w:ascii="宋体" w:hAnsi="宋体"/>
                <w:sz w:val="21"/>
                <w:szCs w:val="21"/>
              </w:rPr>
              <w:t>2</w:t>
            </w:r>
          </w:p>
        </w:tc>
        <w:tc>
          <w:tcPr>
            <w:tcW w:w="1276" w:type="dxa"/>
            <w:noWrap w:val="0"/>
            <w:vAlign w:val="center"/>
          </w:tcPr>
          <w:p>
            <w:pPr>
              <w:spacing w:line="360" w:lineRule="exact"/>
              <w:jc w:val="center"/>
              <w:rPr>
                <w:rFonts w:hint="eastAsia" w:ascii="宋体" w:hAnsi="宋体"/>
                <w:sz w:val="21"/>
                <w:szCs w:val="21"/>
              </w:rPr>
            </w:pPr>
            <w:r>
              <w:rPr>
                <w:rFonts w:ascii="宋体" w:hAnsi="宋体"/>
                <w:sz w:val="21"/>
                <w:szCs w:val="21"/>
              </w:rPr>
              <w:t>3</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4</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6</w:t>
            </w:r>
          </w:p>
        </w:tc>
        <w:tc>
          <w:tcPr>
            <w:tcW w:w="1043" w:type="dxa"/>
            <w:noWrap w:val="0"/>
            <w:vAlign w:val="center"/>
          </w:tcPr>
          <w:p>
            <w:pPr>
              <w:spacing w:line="360" w:lineRule="exact"/>
              <w:jc w:val="center"/>
              <w:rPr>
                <w:rFonts w:hint="eastAsia" w:ascii="宋体" w:hAnsi="宋体"/>
                <w:sz w:val="21"/>
                <w:szCs w:val="21"/>
              </w:rPr>
            </w:pPr>
            <w:r>
              <w:rPr>
                <w:rFonts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11" w:type="dxa"/>
            <w:noWrap w:val="0"/>
            <w:vAlign w:val="center"/>
          </w:tcPr>
          <w:p>
            <w:pPr>
              <w:spacing w:line="360" w:lineRule="exact"/>
              <w:ind w:firstLine="412" w:firstLineChars="200"/>
              <w:jc w:val="left"/>
              <w:rPr>
                <w:rFonts w:hint="eastAsia" w:ascii="宋体" w:hAnsi="宋体"/>
                <w:sz w:val="21"/>
                <w:szCs w:val="21"/>
              </w:rPr>
            </w:pPr>
            <w:r>
              <w:rPr>
                <w:rFonts w:hint="eastAsia" w:ascii="宋体" w:hAnsi="宋体"/>
                <w:sz w:val="21"/>
                <w:szCs w:val="21"/>
              </w:rPr>
              <w:t>二等奖</w:t>
            </w:r>
          </w:p>
        </w:tc>
        <w:tc>
          <w:tcPr>
            <w:tcW w:w="1600" w:type="dxa"/>
            <w:noWrap w:val="0"/>
            <w:vAlign w:val="center"/>
          </w:tcPr>
          <w:p>
            <w:pPr>
              <w:spacing w:line="360" w:lineRule="exact"/>
              <w:jc w:val="center"/>
              <w:rPr>
                <w:rFonts w:hint="eastAsia" w:ascii="宋体" w:hAnsi="宋体"/>
                <w:sz w:val="21"/>
                <w:szCs w:val="21"/>
              </w:rPr>
            </w:pPr>
            <w:r>
              <w:rPr>
                <w:rFonts w:ascii="宋体" w:hAnsi="宋体"/>
                <w:sz w:val="21"/>
                <w:szCs w:val="21"/>
              </w:rPr>
              <w:t>1.5</w:t>
            </w:r>
          </w:p>
        </w:tc>
        <w:tc>
          <w:tcPr>
            <w:tcW w:w="1276" w:type="dxa"/>
            <w:noWrap w:val="0"/>
            <w:vAlign w:val="center"/>
          </w:tcPr>
          <w:p>
            <w:pPr>
              <w:spacing w:line="360" w:lineRule="exact"/>
              <w:jc w:val="center"/>
              <w:rPr>
                <w:rFonts w:hint="eastAsia" w:ascii="宋体" w:hAnsi="宋体"/>
                <w:sz w:val="21"/>
                <w:szCs w:val="21"/>
              </w:rPr>
            </w:pPr>
            <w:r>
              <w:rPr>
                <w:rFonts w:ascii="宋体" w:hAnsi="宋体"/>
                <w:sz w:val="21"/>
                <w:szCs w:val="21"/>
              </w:rPr>
              <w:t>2</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3</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4</w:t>
            </w:r>
          </w:p>
        </w:tc>
        <w:tc>
          <w:tcPr>
            <w:tcW w:w="1043" w:type="dxa"/>
            <w:noWrap w:val="0"/>
            <w:vAlign w:val="center"/>
          </w:tcPr>
          <w:p>
            <w:pPr>
              <w:spacing w:line="360" w:lineRule="exact"/>
              <w:jc w:val="center"/>
              <w:rPr>
                <w:rFonts w:hint="eastAsia" w:ascii="宋体" w:hAnsi="宋体"/>
                <w:sz w:val="21"/>
                <w:szCs w:val="21"/>
              </w:rPr>
            </w:pPr>
            <w:r>
              <w:rPr>
                <w:rFonts w:ascii="宋体" w:hAnsi="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noWrap w:val="0"/>
            <w:vAlign w:val="center"/>
          </w:tcPr>
          <w:p>
            <w:pPr>
              <w:spacing w:line="360" w:lineRule="exact"/>
              <w:ind w:firstLine="412" w:firstLineChars="200"/>
              <w:jc w:val="left"/>
              <w:rPr>
                <w:rFonts w:hint="eastAsia" w:ascii="宋体" w:hAnsi="宋体"/>
                <w:sz w:val="21"/>
                <w:szCs w:val="21"/>
              </w:rPr>
            </w:pPr>
            <w:r>
              <w:rPr>
                <w:rFonts w:hint="eastAsia" w:ascii="宋体" w:hAnsi="宋体"/>
                <w:sz w:val="21"/>
                <w:szCs w:val="21"/>
              </w:rPr>
              <w:t>三等奖</w:t>
            </w:r>
          </w:p>
        </w:tc>
        <w:tc>
          <w:tcPr>
            <w:tcW w:w="1600" w:type="dxa"/>
            <w:noWrap w:val="0"/>
            <w:vAlign w:val="center"/>
          </w:tcPr>
          <w:p>
            <w:pPr>
              <w:spacing w:line="360" w:lineRule="exact"/>
              <w:jc w:val="center"/>
              <w:rPr>
                <w:rFonts w:hint="eastAsia" w:ascii="宋体" w:hAnsi="宋体"/>
                <w:sz w:val="21"/>
                <w:szCs w:val="21"/>
              </w:rPr>
            </w:pPr>
            <w:r>
              <w:rPr>
                <w:rFonts w:ascii="宋体" w:hAnsi="宋体"/>
                <w:sz w:val="21"/>
                <w:szCs w:val="21"/>
              </w:rPr>
              <w:t>1</w:t>
            </w:r>
          </w:p>
        </w:tc>
        <w:tc>
          <w:tcPr>
            <w:tcW w:w="1276" w:type="dxa"/>
            <w:noWrap w:val="0"/>
            <w:vAlign w:val="center"/>
          </w:tcPr>
          <w:p>
            <w:pPr>
              <w:spacing w:line="360" w:lineRule="exact"/>
              <w:jc w:val="center"/>
              <w:rPr>
                <w:rFonts w:hint="eastAsia" w:ascii="宋体" w:hAnsi="宋体"/>
                <w:sz w:val="21"/>
                <w:szCs w:val="21"/>
              </w:rPr>
            </w:pPr>
            <w:r>
              <w:rPr>
                <w:rFonts w:ascii="宋体" w:hAnsi="宋体"/>
                <w:sz w:val="21"/>
                <w:szCs w:val="21"/>
              </w:rPr>
              <w:t>1.5</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2</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3</w:t>
            </w:r>
          </w:p>
        </w:tc>
        <w:tc>
          <w:tcPr>
            <w:tcW w:w="1043" w:type="dxa"/>
            <w:noWrap w:val="0"/>
            <w:vAlign w:val="center"/>
          </w:tcPr>
          <w:p>
            <w:pPr>
              <w:spacing w:line="360" w:lineRule="exact"/>
              <w:jc w:val="center"/>
              <w:rPr>
                <w:rFonts w:hint="eastAsia" w:ascii="宋体" w:hAnsi="宋体"/>
                <w:sz w:val="21"/>
                <w:szCs w:val="21"/>
              </w:rPr>
            </w:pPr>
            <w:r>
              <w:rPr>
                <w:rFonts w:ascii="宋体" w:hAnsi="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noWrap w:val="0"/>
            <w:vAlign w:val="center"/>
          </w:tcPr>
          <w:p>
            <w:pPr>
              <w:spacing w:line="360" w:lineRule="exact"/>
              <w:ind w:firstLine="412" w:firstLineChars="200"/>
              <w:jc w:val="left"/>
              <w:rPr>
                <w:rFonts w:hint="eastAsia" w:ascii="宋体" w:hAnsi="宋体"/>
                <w:sz w:val="21"/>
                <w:szCs w:val="21"/>
              </w:rPr>
            </w:pPr>
            <w:r>
              <w:rPr>
                <w:rFonts w:hint="eastAsia" w:ascii="宋体" w:hAnsi="宋体"/>
                <w:sz w:val="21"/>
                <w:szCs w:val="21"/>
              </w:rPr>
              <w:t>优秀奖</w:t>
            </w:r>
          </w:p>
        </w:tc>
        <w:tc>
          <w:tcPr>
            <w:tcW w:w="1600" w:type="dxa"/>
            <w:noWrap w:val="0"/>
            <w:vAlign w:val="center"/>
          </w:tcPr>
          <w:p>
            <w:pPr>
              <w:spacing w:line="360" w:lineRule="exact"/>
              <w:jc w:val="center"/>
              <w:rPr>
                <w:rFonts w:hint="eastAsia" w:ascii="宋体" w:hAnsi="宋体"/>
                <w:sz w:val="21"/>
                <w:szCs w:val="21"/>
              </w:rPr>
            </w:pPr>
            <w:r>
              <w:rPr>
                <w:rFonts w:ascii="宋体" w:hAnsi="宋体"/>
                <w:sz w:val="21"/>
                <w:szCs w:val="21"/>
              </w:rPr>
              <w:t>0.4</w:t>
            </w:r>
          </w:p>
        </w:tc>
        <w:tc>
          <w:tcPr>
            <w:tcW w:w="1276" w:type="dxa"/>
            <w:noWrap w:val="0"/>
            <w:vAlign w:val="center"/>
          </w:tcPr>
          <w:p>
            <w:pPr>
              <w:spacing w:line="360" w:lineRule="exact"/>
              <w:jc w:val="center"/>
              <w:rPr>
                <w:rFonts w:hint="eastAsia" w:ascii="宋体" w:hAnsi="宋体"/>
                <w:sz w:val="21"/>
                <w:szCs w:val="21"/>
              </w:rPr>
            </w:pPr>
            <w:r>
              <w:rPr>
                <w:rFonts w:hint="eastAsia" w:ascii="宋体" w:hAnsi="宋体"/>
                <w:sz w:val="21"/>
                <w:szCs w:val="21"/>
              </w:rPr>
              <w:t>0.</w:t>
            </w:r>
            <w:r>
              <w:rPr>
                <w:rFonts w:ascii="宋体" w:hAnsi="宋体"/>
                <w:sz w:val="21"/>
                <w:szCs w:val="21"/>
              </w:rPr>
              <w:t>6</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1</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1.5</w:t>
            </w:r>
          </w:p>
        </w:tc>
        <w:tc>
          <w:tcPr>
            <w:tcW w:w="1043" w:type="dxa"/>
            <w:noWrap w:val="0"/>
            <w:vAlign w:val="center"/>
          </w:tcPr>
          <w:p>
            <w:pPr>
              <w:spacing w:line="360" w:lineRule="exact"/>
              <w:jc w:val="center"/>
              <w:rPr>
                <w:rFonts w:hint="eastAsia" w:ascii="宋体" w:hAnsi="宋体"/>
                <w:sz w:val="21"/>
                <w:szCs w:val="21"/>
              </w:rPr>
            </w:pPr>
            <w:r>
              <w:rPr>
                <w:rFonts w:ascii="宋体" w:hAnsi="宋体"/>
                <w:sz w:val="21"/>
                <w:szCs w:val="21"/>
              </w:rPr>
              <w:t>2</w:t>
            </w:r>
          </w:p>
        </w:tc>
      </w:tr>
    </w:tbl>
    <w:p>
      <w:pPr>
        <w:ind w:firstLine="412" w:firstLineChars="200"/>
        <w:rPr>
          <w:rFonts w:hint="eastAsia" w:ascii="宋体" w:hAnsi="宋体"/>
          <w:sz w:val="21"/>
          <w:szCs w:val="21"/>
        </w:rPr>
      </w:pPr>
      <w:r>
        <w:rPr>
          <w:rFonts w:hint="eastAsia" w:ascii="宋体" w:hAnsi="宋体" w:cs="宋体"/>
          <w:bCs/>
          <w:kern w:val="0"/>
          <w:sz w:val="21"/>
          <w:szCs w:val="21"/>
        </w:rPr>
        <w:t>b</w:t>
      </w:r>
      <w:r>
        <w:rPr>
          <w:rFonts w:ascii="宋体" w:hAnsi="宋体" w:cs="宋体"/>
          <w:bCs/>
          <w:kern w:val="0"/>
          <w:sz w:val="21"/>
          <w:szCs w:val="21"/>
        </w:rPr>
        <w:t>.</w:t>
      </w:r>
      <w:r>
        <w:rPr>
          <w:rFonts w:hint="eastAsia" w:ascii="宋体" w:hAnsi="宋体" w:cs="宋体"/>
          <w:bCs/>
          <w:kern w:val="0"/>
          <w:sz w:val="21"/>
          <w:szCs w:val="21"/>
        </w:rPr>
        <w:t>积极参加由校院组织的以上活动</w:t>
      </w:r>
      <w:r>
        <w:rPr>
          <w:rFonts w:hint="eastAsia" w:ascii="宋体" w:hAnsi="宋体"/>
          <w:sz w:val="21"/>
          <w:szCs w:val="21"/>
        </w:rPr>
        <w:t>（无等级区分）获得的荣誉称号，如先进个人、优秀个人等荣誉参照下列相应级别申请加分，积极分子、无明确荣誉称号的表彰等参照下列相应级别申请二分之一加分。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87"/>
        <w:gridCol w:w="1417"/>
        <w:gridCol w:w="851"/>
        <w:gridCol w:w="99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spacing w:line="360" w:lineRule="exact"/>
              <w:jc w:val="center"/>
              <w:rPr>
                <w:rFonts w:hint="eastAsia" w:ascii="宋体" w:hAnsi="宋体"/>
                <w:sz w:val="21"/>
                <w:szCs w:val="21"/>
              </w:rPr>
            </w:pPr>
            <w:r>
              <w:rPr>
                <w:rFonts w:hint="eastAsia" w:ascii="宋体" w:hAnsi="宋体"/>
                <w:sz w:val="21"/>
                <w:szCs w:val="21"/>
              </w:rPr>
              <w:t>活动</w:t>
            </w:r>
          </w:p>
          <w:p>
            <w:pPr>
              <w:spacing w:line="360" w:lineRule="exact"/>
              <w:jc w:val="center"/>
              <w:rPr>
                <w:rFonts w:hint="eastAsia" w:ascii="宋体" w:hAnsi="宋体"/>
                <w:sz w:val="21"/>
                <w:szCs w:val="21"/>
              </w:rPr>
            </w:pPr>
            <w:r>
              <w:rPr>
                <w:rFonts w:hint="eastAsia" w:ascii="宋体" w:hAnsi="宋体"/>
                <w:sz w:val="21"/>
                <w:szCs w:val="21"/>
              </w:rPr>
              <w:t>等级</w:t>
            </w:r>
          </w:p>
        </w:tc>
        <w:tc>
          <w:tcPr>
            <w:tcW w:w="168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院级</w:t>
            </w:r>
          </w:p>
          <w:p>
            <w:pPr>
              <w:spacing w:line="360" w:lineRule="exact"/>
              <w:jc w:val="center"/>
              <w:rPr>
                <w:rFonts w:hint="eastAsia" w:ascii="宋体" w:hAnsi="宋体"/>
                <w:sz w:val="21"/>
                <w:szCs w:val="21"/>
              </w:rPr>
            </w:pPr>
            <w:r>
              <w:rPr>
                <w:rFonts w:hint="eastAsia" w:ascii="宋体" w:hAnsi="宋体"/>
                <w:sz w:val="21"/>
                <w:szCs w:val="21"/>
              </w:rPr>
              <w:t>（镇、街道级）</w:t>
            </w:r>
          </w:p>
        </w:tc>
        <w:tc>
          <w:tcPr>
            <w:tcW w:w="141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校级</w:t>
            </w:r>
          </w:p>
          <w:p>
            <w:pPr>
              <w:spacing w:line="360" w:lineRule="exact"/>
              <w:jc w:val="center"/>
              <w:rPr>
                <w:rFonts w:hint="eastAsia" w:ascii="宋体" w:hAnsi="宋体"/>
                <w:sz w:val="21"/>
                <w:szCs w:val="21"/>
              </w:rPr>
            </w:pPr>
            <w:r>
              <w:rPr>
                <w:rFonts w:hint="eastAsia" w:ascii="宋体" w:hAnsi="宋体"/>
                <w:sz w:val="21"/>
                <w:szCs w:val="21"/>
              </w:rPr>
              <w:t>（县、区级）</w:t>
            </w:r>
          </w:p>
        </w:tc>
        <w:tc>
          <w:tcPr>
            <w:tcW w:w="851" w:type="dxa"/>
            <w:noWrap w:val="0"/>
            <w:vAlign w:val="center"/>
          </w:tcPr>
          <w:p>
            <w:pPr>
              <w:spacing w:line="360" w:lineRule="exact"/>
              <w:jc w:val="center"/>
              <w:rPr>
                <w:rFonts w:hint="eastAsia" w:ascii="宋体" w:hAnsi="宋体"/>
                <w:sz w:val="21"/>
                <w:szCs w:val="21"/>
              </w:rPr>
            </w:pPr>
            <w:r>
              <w:rPr>
                <w:rFonts w:hint="eastAsia" w:ascii="宋体" w:hAnsi="宋体"/>
                <w:sz w:val="21"/>
                <w:szCs w:val="21"/>
              </w:rPr>
              <w:t>市级</w:t>
            </w:r>
          </w:p>
        </w:tc>
        <w:tc>
          <w:tcPr>
            <w:tcW w:w="992" w:type="dxa"/>
            <w:noWrap w:val="0"/>
            <w:vAlign w:val="center"/>
          </w:tcPr>
          <w:p>
            <w:pPr>
              <w:spacing w:line="360" w:lineRule="exact"/>
              <w:jc w:val="center"/>
              <w:rPr>
                <w:rFonts w:hint="eastAsia" w:ascii="宋体" w:hAnsi="宋体"/>
                <w:sz w:val="21"/>
                <w:szCs w:val="21"/>
              </w:rPr>
            </w:pPr>
            <w:r>
              <w:rPr>
                <w:rFonts w:hint="eastAsia" w:ascii="宋体" w:hAnsi="宋体"/>
                <w:sz w:val="21"/>
                <w:szCs w:val="21"/>
              </w:rPr>
              <w:t>省级</w:t>
            </w:r>
          </w:p>
        </w:tc>
        <w:tc>
          <w:tcPr>
            <w:tcW w:w="108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表彰</w:t>
            </w:r>
          </w:p>
          <w:p>
            <w:pPr>
              <w:spacing w:line="360" w:lineRule="exact"/>
              <w:jc w:val="center"/>
              <w:rPr>
                <w:rFonts w:hint="eastAsia" w:ascii="宋体" w:hAnsi="宋体"/>
                <w:sz w:val="21"/>
                <w:szCs w:val="21"/>
              </w:rPr>
            </w:pPr>
            <w:r>
              <w:rPr>
                <w:rFonts w:hint="eastAsia" w:ascii="宋体" w:hAnsi="宋体"/>
                <w:sz w:val="21"/>
                <w:szCs w:val="21"/>
              </w:rPr>
              <w:t>分值</w:t>
            </w:r>
          </w:p>
        </w:tc>
        <w:tc>
          <w:tcPr>
            <w:tcW w:w="168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0.</w:t>
            </w:r>
            <w:r>
              <w:rPr>
                <w:rFonts w:ascii="宋体" w:hAnsi="宋体"/>
                <w:sz w:val="21"/>
                <w:szCs w:val="21"/>
              </w:rPr>
              <w:t>2</w:t>
            </w:r>
          </w:p>
        </w:tc>
        <w:tc>
          <w:tcPr>
            <w:tcW w:w="141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0.</w:t>
            </w:r>
            <w:r>
              <w:rPr>
                <w:rFonts w:ascii="宋体" w:hAnsi="宋体"/>
                <w:sz w:val="21"/>
                <w:szCs w:val="21"/>
              </w:rPr>
              <w:t>4</w:t>
            </w:r>
          </w:p>
        </w:tc>
        <w:tc>
          <w:tcPr>
            <w:tcW w:w="851" w:type="dxa"/>
            <w:noWrap w:val="0"/>
            <w:vAlign w:val="center"/>
          </w:tcPr>
          <w:p>
            <w:pPr>
              <w:spacing w:line="360" w:lineRule="exact"/>
              <w:jc w:val="center"/>
              <w:rPr>
                <w:rFonts w:hint="eastAsia" w:ascii="宋体" w:hAnsi="宋体"/>
                <w:sz w:val="21"/>
                <w:szCs w:val="21"/>
              </w:rPr>
            </w:pPr>
            <w:r>
              <w:rPr>
                <w:rFonts w:hint="eastAsia" w:ascii="宋体" w:hAnsi="宋体"/>
                <w:sz w:val="21"/>
                <w:szCs w:val="21"/>
              </w:rPr>
              <w:t>0.</w:t>
            </w:r>
            <w:r>
              <w:rPr>
                <w:rFonts w:ascii="宋体" w:hAnsi="宋体"/>
                <w:sz w:val="21"/>
                <w:szCs w:val="21"/>
              </w:rPr>
              <w:t>6</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1</w:t>
            </w:r>
          </w:p>
        </w:tc>
        <w:tc>
          <w:tcPr>
            <w:tcW w:w="1087" w:type="dxa"/>
            <w:noWrap w:val="0"/>
            <w:vAlign w:val="center"/>
          </w:tcPr>
          <w:p>
            <w:pPr>
              <w:spacing w:line="360" w:lineRule="exact"/>
              <w:jc w:val="center"/>
              <w:rPr>
                <w:rFonts w:hint="eastAsia" w:ascii="宋体" w:hAnsi="宋体"/>
                <w:sz w:val="21"/>
                <w:szCs w:val="21"/>
              </w:rPr>
            </w:pPr>
            <w:r>
              <w:rPr>
                <w:rFonts w:ascii="宋体" w:hAnsi="宋体"/>
                <w:sz w:val="21"/>
                <w:szCs w:val="21"/>
              </w:rPr>
              <w:t>2</w:t>
            </w:r>
          </w:p>
        </w:tc>
      </w:tr>
    </w:tbl>
    <w:p>
      <w:pPr>
        <w:ind w:firstLine="412" w:firstLineChars="200"/>
        <w:rPr>
          <w:rFonts w:hint="eastAsia" w:ascii="宋体" w:hAnsi="宋体" w:cs="宋体"/>
          <w:bCs/>
          <w:kern w:val="0"/>
          <w:sz w:val="21"/>
          <w:szCs w:val="21"/>
        </w:rPr>
      </w:pPr>
      <w:r>
        <w:rPr>
          <w:rFonts w:hint="eastAsia" w:ascii="宋体" w:hAnsi="宋体" w:cs="宋体"/>
          <w:bCs/>
          <w:kern w:val="0"/>
          <w:sz w:val="21"/>
          <w:szCs w:val="21"/>
        </w:rPr>
        <w:t>参与由其它学院承办的校级活动（受表彰）可计入，其余均不计入，校级活动以证书内相关职能部门落款盖章为准。（转专业学生在转专业前参与原学院的活动获奖和表彰可计入）</w:t>
      </w:r>
    </w:p>
    <w:p>
      <w:pPr>
        <w:ind w:firstLine="412" w:firstLineChars="200"/>
        <w:rPr>
          <w:rFonts w:ascii="宋体" w:hAnsi="宋体"/>
          <w:sz w:val="21"/>
          <w:szCs w:val="21"/>
        </w:rPr>
      </w:pPr>
      <w:r>
        <w:rPr>
          <w:rFonts w:hint="eastAsia" w:ascii="宋体" w:hAnsi="宋体"/>
          <w:sz w:val="21"/>
          <w:szCs w:val="21"/>
        </w:rPr>
        <w:t>所有获奖、表彰区分等级，以奖状落款盖章单位为准，所获奖项均应为上一年度9月到当年8月。以上各等级分值均为个人得分，集体获奖成员减半加分。</w:t>
      </w:r>
      <w:r>
        <w:rPr>
          <w:rFonts w:hint="eastAsia" w:ascii="宋体" w:hAnsi="宋体" w:cs="宋体"/>
          <w:sz w:val="21"/>
          <w:szCs w:val="21"/>
        </w:rPr>
        <w:t>同一个项目先后参加院、校级及以上同一比赛等级均获奖，则只就高加分，而不累计加分。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3</w:t>
      </w:r>
      <w:r>
        <w:rPr>
          <w:rFonts w:hint="eastAsia" w:ascii="宋体" w:hAnsi="宋体" w:cs="宋体"/>
          <w:bCs/>
          <w:kern w:val="0"/>
          <w:sz w:val="21"/>
          <w:szCs w:val="21"/>
        </w:rPr>
        <w:t>）学校、学院认定的其他加分适用条件与标准。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4</w:t>
      </w:r>
      <w:r>
        <w:rPr>
          <w:rFonts w:hint="eastAsia" w:ascii="宋体" w:hAnsi="宋体" w:cs="宋体"/>
          <w:bCs/>
          <w:kern w:val="0"/>
          <w:sz w:val="21"/>
          <w:szCs w:val="21"/>
        </w:rPr>
        <w:t>）无正当理由拒不参加校园文化及其他有益于身心健康的活动的，酌情扣1-10分。</w:t>
      </w:r>
    </w:p>
    <w:p>
      <w:pPr>
        <w:ind w:firstLine="412" w:firstLineChars="200"/>
        <w:rPr>
          <w:rFonts w:hint="eastAsia" w:ascii="宋体" w:hAnsi="宋体" w:cs="宋体"/>
          <w:b/>
          <w:kern w:val="0"/>
          <w:sz w:val="21"/>
          <w:szCs w:val="21"/>
        </w:rPr>
      </w:pPr>
      <w:r>
        <w:rPr>
          <w:rFonts w:hint="eastAsia" w:ascii="宋体" w:hAnsi="宋体" w:cs="宋体"/>
          <w:b/>
          <w:kern w:val="0"/>
          <w:sz w:val="21"/>
          <w:szCs w:val="21"/>
        </w:rPr>
        <w:t>（五）劳育测评</w:t>
      </w:r>
      <w:r>
        <w:rPr>
          <w:rFonts w:hint="eastAsia" w:ascii="宋体" w:hAnsi="宋体" w:cs="宋体"/>
          <w:bCs/>
          <w:kern w:val="0"/>
          <w:sz w:val="21"/>
          <w:szCs w:val="21"/>
        </w:rPr>
        <w:t>，劳育总成绩不超过一百分。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劳育成绩（满分100分）=基础分+奖惩分 </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 xml:space="preserve">根据《南通大学本科生劳动教育课程实施方案》，主要测评学生在劳动教育、社会实践、公益服务等方面劳动养成的综合表现情况。从学生劳动态度、劳动习惯、劳动技能、劳动精神等方面考察学生劳育，将社会实践以及公益志愿服务也纳入劳动教育范畴。 </w:t>
      </w:r>
    </w:p>
    <w:p>
      <w:pPr>
        <w:ind w:firstLine="412" w:firstLineChars="200"/>
        <w:rPr>
          <w:rFonts w:hint="eastAsia" w:ascii="宋体" w:hAnsi="宋体" w:cs="宋体"/>
          <w:b/>
          <w:kern w:val="0"/>
          <w:sz w:val="21"/>
          <w:szCs w:val="21"/>
        </w:rPr>
      </w:pPr>
      <w:r>
        <w:rPr>
          <w:rFonts w:hint="eastAsia" w:ascii="宋体" w:hAnsi="宋体" w:cs="宋体"/>
          <w:b/>
          <w:kern w:val="0"/>
          <w:sz w:val="21"/>
          <w:szCs w:val="21"/>
        </w:rPr>
        <w:t xml:space="preserve">1.基础分：最高不超过60分 </w:t>
      </w:r>
    </w:p>
    <w:p>
      <w:pPr>
        <w:ind w:firstLine="412" w:firstLineChars="200"/>
        <w:rPr>
          <w:rFonts w:ascii="宋体" w:hAnsi="宋体" w:cs="宋体"/>
          <w:bCs/>
          <w:kern w:val="0"/>
          <w:sz w:val="21"/>
          <w:szCs w:val="21"/>
        </w:rPr>
      </w:pPr>
      <w:r>
        <w:rPr>
          <w:rFonts w:hint="eastAsia" w:ascii="宋体" w:hAnsi="宋体" w:cs="宋体"/>
          <w:bCs/>
          <w:kern w:val="0"/>
          <w:sz w:val="21"/>
          <w:szCs w:val="21"/>
        </w:rPr>
        <w:t xml:space="preserve">由年级统一评定，根据学生每学年进行宿舍卫生劳动、校园劳动实践等劳动教育的情况，具体考评细则：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shd w:val="clear" w:color="auto" w:fill="auto"/>
            <w:noWrap w:val="0"/>
            <w:vAlign w:val="center"/>
          </w:tcPr>
          <w:p>
            <w:pPr>
              <w:spacing w:line="360" w:lineRule="exact"/>
              <w:jc w:val="center"/>
              <w:rPr>
                <w:rFonts w:ascii="宋体" w:hAnsi="宋体" w:cs="宋体"/>
                <w:bCs/>
                <w:kern w:val="0"/>
                <w:sz w:val="21"/>
                <w:szCs w:val="21"/>
              </w:rPr>
            </w:pPr>
            <w:r>
              <w:rPr>
                <w:rFonts w:hint="eastAsia" w:ascii="宋体" w:hAnsi="宋体" w:cs="宋体"/>
                <w:bCs/>
                <w:kern w:val="0"/>
                <w:sz w:val="21"/>
                <w:szCs w:val="21"/>
              </w:rPr>
              <w:t>项目内容</w:t>
            </w:r>
          </w:p>
        </w:tc>
        <w:tc>
          <w:tcPr>
            <w:tcW w:w="1297" w:type="dxa"/>
            <w:shd w:val="clear" w:color="auto" w:fill="auto"/>
            <w:noWrap w:val="0"/>
            <w:vAlign w:val="center"/>
          </w:tcPr>
          <w:p>
            <w:pPr>
              <w:spacing w:line="360" w:lineRule="exact"/>
              <w:jc w:val="center"/>
              <w:rPr>
                <w:rFonts w:ascii="宋体" w:hAnsi="宋体" w:cs="宋体"/>
                <w:bCs/>
                <w:kern w:val="0"/>
                <w:sz w:val="21"/>
                <w:szCs w:val="21"/>
              </w:rPr>
            </w:pPr>
            <w:r>
              <w:rPr>
                <w:rFonts w:hint="eastAsia" w:ascii="宋体" w:hAnsi="宋体" w:cs="宋体"/>
                <w:bCs/>
                <w:kern w:val="0"/>
                <w:sz w:val="21"/>
                <w:szCs w:val="21"/>
              </w:rPr>
              <w:t>考量上限分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shd w:val="clear" w:color="auto" w:fill="auto"/>
            <w:noWrap w:val="0"/>
            <w:vAlign w:val="center"/>
          </w:tcPr>
          <w:p>
            <w:pPr>
              <w:spacing w:line="360" w:lineRule="exact"/>
              <w:rPr>
                <w:rFonts w:ascii="宋体" w:hAnsi="宋体" w:cs="宋体"/>
                <w:bCs/>
                <w:kern w:val="0"/>
                <w:sz w:val="21"/>
                <w:szCs w:val="21"/>
              </w:rPr>
            </w:pPr>
            <w:r>
              <w:rPr>
                <w:rFonts w:hint="eastAsia" w:ascii="宋体" w:hAnsi="宋体" w:cs="宋体"/>
                <w:bCs/>
                <w:kern w:val="0"/>
                <w:sz w:val="21"/>
                <w:szCs w:val="21"/>
              </w:rPr>
              <w:t>按照要求完成当学年劳动课程</w:t>
            </w:r>
          </w:p>
        </w:tc>
        <w:tc>
          <w:tcPr>
            <w:tcW w:w="1297" w:type="dxa"/>
            <w:shd w:val="clear" w:color="auto" w:fill="auto"/>
            <w:noWrap w:val="0"/>
            <w:vAlign w:val="center"/>
          </w:tcPr>
          <w:p>
            <w:pPr>
              <w:spacing w:line="360" w:lineRule="exact"/>
              <w:jc w:val="center"/>
              <w:rPr>
                <w:rFonts w:ascii="宋体" w:hAnsi="宋体" w:cs="宋体"/>
                <w:bCs/>
                <w:kern w:val="0"/>
                <w:sz w:val="21"/>
                <w:szCs w:val="21"/>
              </w:rPr>
            </w:pPr>
            <w:r>
              <w:rPr>
                <w:rFonts w:hint="eastAsia" w:ascii="宋体" w:hAnsi="宋体" w:cs="宋体"/>
                <w:bCs/>
                <w:kern w:val="0"/>
                <w:sz w:val="21"/>
                <w:szCs w:val="21"/>
              </w:rPr>
              <w:t>2</w:t>
            </w:r>
            <w:r>
              <w:rPr>
                <w:rFonts w:ascii="宋体" w:hAnsi="宋体" w:cs="宋体"/>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shd w:val="clear" w:color="auto" w:fill="auto"/>
            <w:noWrap w:val="0"/>
            <w:vAlign w:val="center"/>
          </w:tcPr>
          <w:p>
            <w:pPr>
              <w:spacing w:line="360" w:lineRule="exact"/>
              <w:rPr>
                <w:rFonts w:ascii="宋体" w:hAnsi="宋体" w:cs="宋体"/>
                <w:bCs/>
                <w:kern w:val="0"/>
                <w:sz w:val="21"/>
                <w:szCs w:val="21"/>
              </w:rPr>
            </w:pPr>
            <w:r>
              <w:rPr>
                <w:rFonts w:hint="eastAsia" w:ascii="宋体" w:hAnsi="宋体" w:cs="宋体"/>
                <w:bCs/>
                <w:kern w:val="0"/>
                <w:sz w:val="21"/>
                <w:szCs w:val="21"/>
              </w:rPr>
              <w:t>积极开展宿舍内务整理，学年系统评分未出现60分以下</w:t>
            </w:r>
          </w:p>
        </w:tc>
        <w:tc>
          <w:tcPr>
            <w:tcW w:w="1297" w:type="dxa"/>
            <w:shd w:val="clear" w:color="auto" w:fill="auto"/>
            <w:noWrap w:val="0"/>
            <w:vAlign w:val="center"/>
          </w:tcPr>
          <w:p>
            <w:pPr>
              <w:spacing w:line="360" w:lineRule="exact"/>
              <w:jc w:val="center"/>
              <w:rPr>
                <w:rFonts w:ascii="宋体" w:hAnsi="宋体" w:cs="宋体"/>
                <w:bCs/>
                <w:kern w:val="0"/>
                <w:sz w:val="21"/>
                <w:szCs w:val="21"/>
              </w:rPr>
            </w:pPr>
            <w:r>
              <w:rPr>
                <w:rFonts w:hint="eastAsia" w:ascii="宋体" w:hAnsi="宋体" w:cs="宋体"/>
                <w:bCs/>
                <w:kern w:val="0"/>
                <w:sz w:val="21"/>
                <w:szCs w:val="21"/>
              </w:rPr>
              <w:t>2</w:t>
            </w:r>
            <w:r>
              <w:rPr>
                <w:rFonts w:ascii="宋体" w:hAnsi="宋体" w:cs="宋体"/>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shd w:val="clear" w:color="auto" w:fill="auto"/>
            <w:noWrap w:val="0"/>
            <w:vAlign w:val="center"/>
          </w:tcPr>
          <w:p>
            <w:pPr>
              <w:spacing w:line="360" w:lineRule="exact"/>
              <w:rPr>
                <w:rFonts w:ascii="宋体" w:hAnsi="宋体" w:cs="宋体"/>
                <w:bCs/>
                <w:kern w:val="0"/>
                <w:sz w:val="21"/>
                <w:szCs w:val="21"/>
              </w:rPr>
            </w:pPr>
            <w:r>
              <w:rPr>
                <w:rFonts w:hint="eastAsia" w:ascii="宋体" w:hAnsi="宋体" w:cs="宋体"/>
                <w:bCs/>
                <w:kern w:val="0"/>
                <w:sz w:val="21"/>
                <w:szCs w:val="21"/>
              </w:rPr>
              <w:t>本学年志愿时长超过10小时</w:t>
            </w:r>
          </w:p>
        </w:tc>
        <w:tc>
          <w:tcPr>
            <w:tcW w:w="1297" w:type="dxa"/>
            <w:shd w:val="clear" w:color="auto" w:fill="auto"/>
            <w:noWrap w:val="0"/>
            <w:vAlign w:val="center"/>
          </w:tcPr>
          <w:p>
            <w:pPr>
              <w:spacing w:line="360" w:lineRule="exact"/>
              <w:jc w:val="center"/>
              <w:rPr>
                <w:rFonts w:ascii="宋体" w:hAnsi="宋体" w:cs="宋体"/>
                <w:bCs/>
                <w:kern w:val="0"/>
                <w:sz w:val="21"/>
                <w:szCs w:val="21"/>
              </w:rPr>
            </w:pPr>
            <w:r>
              <w:rPr>
                <w:rFonts w:hint="eastAsia" w:ascii="宋体" w:hAnsi="宋体" w:cs="宋体"/>
                <w:bCs/>
                <w:kern w:val="0"/>
                <w:sz w:val="21"/>
                <w:szCs w:val="21"/>
              </w:rPr>
              <w:t>1</w:t>
            </w:r>
            <w:r>
              <w:rPr>
                <w:rFonts w:ascii="宋体" w:hAnsi="宋体" w:cs="宋体"/>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shd w:val="clear" w:color="auto" w:fill="auto"/>
            <w:noWrap w:val="0"/>
            <w:vAlign w:val="center"/>
          </w:tcPr>
          <w:p>
            <w:pPr>
              <w:spacing w:line="360" w:lineRule="exact"/>
              <w:rPr>
                <w:rFonts w:ascii="宋体" w:hAnsi="宋体" w:cs="宋体"/>
                <w:bCs/>
                <w:kern w:val="0"/>
                <w:sz w:val="21"/>
                <w:szCs w:val="21"/>
              </w:rPr>
            </w:pPr>
            <w:r>
              <w:rPr>
                <w:rFonts w:hint="eastAsia" w:ascii="宋体" w:hAnsi="宋体" w:cs="宋体"/>
                <w:bCs/>
                <w:kern w:val="0"/>
                <w:sz w:val="21"/>
                <w:szCs w:val="21"/>
              </w:rPr>
              <w:t>积极参加学校、学院、年级、班级组织的各项集体劳动活动，每学期不低于2次</w:t>
            </w:r>
          </w:p>
        </w:tc>
        <w:tc>
          <w:tcPr>
            <w:tcW w:w="1297" w:type="dxa"/>
            <w:shd w:val="clear" w:color="auto" w:fill="auto"/>
            <w:noWrap w:val="0"/>
            <w:vAlign w:val="center"/>
          </w:tcPr>
          <w:p>
            <w:pPr>
              <w:spacing w:line="360" w:lineRule="exact"/>
              <w:jc w:val="center"/>
              <w:rPr>
                <w:rFonts w:ascii="宋体" w:hAnsi="宋体" w:cs="宋体"/>
                <w:bCs/>
                <w:kern w:val="0"/>
                <w:sz w:val="21"/>
                <w:szCs w:val="21"/>
              </w:rPr>
            </w:pPr>
            <w:r>
              <w:rPr>
                <w:rFonts w:hint="eastAsia" w:ascii="宋体" w:hAnsi="宋体" w:cs="宋体"/>
                <w:bCs/>
                <w:kern w:val="0"/>
                <w:sz w:val="21"/>
                <w:szCs w:val="21"/>
              </w:rPr>
              <w:t>1</w:t>
            </w:r>
            <w:r>
              <w:rPr>
                <w:rFonts w:ascii="宋体" w:hAnsi="宋体" w:cs="宋体"/>
                <w:bCs/>
                <w:kern w:val="0"/>
                <w:sz w:val="21"/>
                <w:szCs w:val="21"/>
              </w:rPr>
              <w:t>0</w:t>
            </w:r>
          </w:p>
        </w:tc>
      </w:tr>
    </w:tbl>
    <w:p>
      <w:pPr>
        <w:ind w:firstLine="412" w:firstLineChars="200"/>
        <w:rPr>
          <w:rFonts w:hint="eastAsia" w:ascii="宋体" w:hAnsi="宋体" w:cs="宋体"/>
          <w:b/>
          <w:kern w:val="0"/>
          <w:sz w:val="21"/>
          <w:szCs w:val="21"/>
        </w:rPr>
      </w:pPr>
      <w:r>
        <w:rPr>
          <w:rFonts w:hint="eastAsia" w:ascii="宋体" w:hAnsi="宋体" w:cs="宋体"/>
          <w:b/>
          <w:kern w:val="0"/>
          <w:sz w:val="21"/>
          <w:szCs w:val="21"/>
        </w:rPr>
        <w:t xml:space="preserve">2.奖惩分：加分最高不超过40分。 </w:t>
      </w:r>
    </w:p>
    <w:p>
      <w:pPr>
        <w:ind w:firstLine="412" w:firstLineChars="200"/>
        <w:rPr>
          <w:rFonts w:ascii="宋体" w:hAnsi="宋体"/>
          <w:sz w:val="21"/>
          <w:szCs w:val="21"/>
        </w:rPr>
      </w:pPr>
      <w:r>
        <w:rPr>
          <w:rFonts w:hint="eastAsia" w:ascii="宋体" w:hAnsi="宋体" w:cs="宋体"/>
          <w:bCs/>
          <w:kern w:val="0"/>
          <w:sz w:val="21"/>
          <w:szCs w:val="21"/>
        </w:rPr>
        <w:t>（1）卫生达标宿舍成员加5分，“校级文明宿舍”宿舍成员另加10分，“校级文明宿舍标兵”宿舍成员加20分。应做好内务整理，但消极、懈怠导致内务状况非常糟糕的，内务</w:t>
      </w:r>
      <w:r>
        <w:rPr>
          <w:rFonts w:hint="eastAsia" w:ascii="宋体" w:hAnsi="宋体"/>
          <w:sz w:val="21"/>
          <w:szCs w:val="21"/>
        </w:rPr>
        <w:t>成绩不合格（低于6</w:t>
      </w:r>
      <w:r>
        <w:rPr>
          <w:rFonts w:ascii="宋体" w:hAnsi="宋体"/>
          <w:sz w:val="21"/>
          <w:szCs w:val="21"/>
        </w:rPr>
        <w:t>0</w:t>
      </w:r>
      <w:r>
        <w:rPr>
          <w:rFonts w:hint="eastAsia" w:ascii="宋体" w:hAnsi="宋体"/>
          <w:sz w:val="21"/>
          <w:szCs w:val="21"/>
        </w:rPr>
        <w:t>分）或列为改进名单的一次扣</w:t>
      </w:r>
      <w:r>
        <w:rPr>
          <w:rFonts w:ascii="宋体" w:hAnsi="宋体"/>
          <w:sz w:val="21"/>
          <w:szCs w:val="21"/>
        </w:rPr>
        <w:t>2</w:t>
      </w:r>
      <w:r>
        <w:rPr>
          <w:rFonts w:hint="eastAsia" w:ascii="宋体" w:hAnsi="宋体"/>
          <w:sz w:val="21"/>
          <w:szCs w:val="21"/>
        </w:rPr>
        <w:t>分；集体内务不及格或列为改进名单的，每次每个成员扣2分，劳育分扣完为止。</w:t>
      </w:r>
    </w:p>
    <w:p>
      <w:pPr>
        <w:ind w:firstLine="412" w:firstLineChars="200"/>
        <w:rPr>
          <w:rFonts w:ascii="宋体" w:hAnsi="宋体" w:cs="宋体"/>
          <w:bCs/>
          <w:kern w:val="0"/>
          <w:sz w:val="21"/>
          <w:szCs w:val="21"/>
        </w:rPr>
      </w:pPr>
      <w:r>
        <w:rPr>
          <w:rFonts w:hint="eastAsia" w:ascii="宋体" w:hAnsi="宋体" w:cs="宋体"/>
          <w:bCs/>
          <w:kern w:val="0"/>
          <w:sz w:val="21"/>
          <w:szCs w:val="21"/>
        </w:rPr>
        <w:t>（2）积极参与公共服务，在政府机关、官方大型赛会活动中主动参与实习实践、劳动锻炼，或学校组织、动员或由地方政府机构组织的志愿服务活动，获得的荣誉称号，如先进个人、优秀个人、优秀志愿者等荣誉参照下列相应级别申请加分，积极分子、无明确荣誉称号的表彰等参照下列相应级别申请二分之一加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43"/>
        <w:gridCol w:w="1417"/>
        <w:gridCol w:w="851"/>
        <w:gridCol w:w="99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top"/>
          </w:tcPr>
          <w:p>
            <w:pPr>
              <w:spacing w:line="360" w:lineRule="exact"/>
              <w:jc w:val="center"/>
              <w:rPr>
                <w:rFonts w:hint="eastAsia" w:ascii="宋体" w:hAnsi="宋体"/>
                <w:sz w:val="21"/>
                <w:szCs w:val="21"/>
              </w:rPr>
            </w:pPr>
            <w:r>
              <w:rPr>
                <w:rFonts w:hint="eastAsia" w:ascii="宋体" w:hAnsi="宋体"/>
                <w:sz w:val="21"/>
                <w:szCs w:val="21"/>
              </w:rPr>
              <w:t>活动</w:t>
            </w:r>
          </w:p>
          <w:p>
            <w:pPr>
              <w:spacing w:line="360" w:lineRule="exact"/>
              <w:jc w:val="center"/>
              <w:rPr>
                <w:rFonts w:hint="eastAsia" w:ascii="宋体" w:hAnsi="宋体"/>
                <w:sz w:val="21"/>
                <w:szCs w:val="21"/>
              </w:rPr>
            </w:pPr>
            <w:r>
              <w:rPr>
                <w:rFonts w:hint="eastAsia" w:ascii="宋体" w:hAnsi="宋体"/>
                <w:sz w:val="21"/>
                <w:szCs w:val="21"/>
              </w:rPr>
              <w:t>等级</w:t>
            </w:r>
          </w:p>
        </w:tc>
        <w:tc>
          <w:tcPr>
            <w:tcW w:w="1843" w:type="dxa"/>
            <w:noWrap w:val="0"/>
            <w:vAlign w:val="center"/>
          </w:tcPr>
          <w:p>
            <w:pPr>
              <w:spacing w:line="360" w:lineRule="exact"/>
              <w:jc w:val="center"/>
              <w:rPr>
                <w:rFonts w:hint="eastAsia" w:ascii="宋体" w:hAnsi="宋体"/>
                <w:sz w:val="21"/>
                <w:szCs w:val="21"/>
              </w:rPr>
            </w:pPr>
            <w:r>
              <w:rPr>
                <w:rFonts w:hint="eastAsia" w:ascii="宋体" w:hAnsi="宋体"/>
                <w:sz w:val="21"/>
                <w:szCs w:val="21"/>
              </w:rPr>
              <w:t>院级</w:t>
            </w:r>
          </w:p>
          <w:p>
            <w:pPr>
              <w:spacing w:line="360" w:lineRule="exact"/>
              <w:jc w:val="center"/>
              <w:rPr>
                <w:rFonts w:hint="eastAsia" w:ascii="宋体" w:hAnsi="宋体"/>
                <w:sz w:val="21"/>
                <w:szCs w:val="21"/>
              </w:rPr>
            </w:pPr>
            <w:r>
              <w:rPr>
                <w:rFonts w:hint="eastAsia" w:ascii="宋体" w:hAnsi="宋体"/>
                <w:sz w:val="21"/>
                <w:szCs w:val="21"/>
              </w:rPr>
              <w:t>（镇、街道级）</w:t>
            </w:r>
          </w:p>
        </w:tc>
        <w:tc>
          <w:tcPr>
            <w:tcW w:w="141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校级</w:t>
            </w:r>
          </w:p>
          <w:p>
            <w:pPr>
              <w:spacing w:line="360" w:lineRule="exact"/>
              <w:jc w:val="center"/>
              <w:rPr>
                <w:rFonts w:hint="eastAsia" w:ascii="宋体" w:hAnsi="宋体"/>
                <w:sz w:val="21"/>
                <w:szCs w:val="21"/>
              </w:rPr>
            </w:pPr>
            <w:r>
              <w:rPr>
                <w:rFonts w:hint="eastAsia" w:ascii="宋体" w:hAnsi="宋体"/>
                <w:sz w:val="21"/>
                <w:szCs w:val="21"/>
              </w:rPr>
              <w:t>（县、区级）</w:t>
            </w:r>
          </w:p>
        </w:tc>
        <w:tc>
          <w:tcPr>
            <w:tcW w:w="851" w:type="dxa"/>
            <w:noWrap w:val="0"/>
            <w:vAlign w:val="center"/>
          </w:tcPr>
          <w:p>
            <w:pPr>
              <w:spacing w:line="360" w:lineRule="exact"/>
              <w:jc w:val="center"/>
              <w:rPr>
                <w:rFonts w:hint="eastAsia" w:ascii="宋体" w:hAnsi="宋体"/>
                <w:sz w:val="21"/>
                <w:szCs w:val="21"/>
              </w:rPr>
            </w:pPr>
            <w:r>
              <w:rPr>
                <w:rFonts w:hint="eastAsia" w:ascii="宋体" w:hAnsi="宋体"/>
                <w:sz w:val="21"/>
                <w:szCs w:val="21"/>
              </w:rPr>
              <w:t>市级</w:t>
            </w:r>
          </w:p>
        </w:tc>
        <w:tc>
          <w:tcPr>
            <w:tcW w:w="992" w:type="dxa"/>
            <w:noWrap w:val="0"/>
            <w:vAlign w:val="center"/>
          </w:tcPr>
          <w:p>
            <w:pPr>
              <w:spacing w:line="360" w:lineRule="exact"/>
              <w:jc w:val="center"/>
              <w:rPr>
                <w:rFonts w:hint="eastAsia" w:ascii="宋体" w:hAnsi="宋体"/>
                <w:sz w:val="21"/>
                <w:szCs w:val="21"/>
              </w:rPr>
            </w:pPr>
            <w:r>
              <w:rPr>
                <w:rFonts w:hint="eastAsia" w:ascii="宋体" w:hAnsi="宋体"/>
                <w:sz w:val="21"/>
                <w:szCs w:val="21"/>
              </w:rPr>
              <w:t>省级</w:t>
            </w:r>
          </w:p>
        </w:tc>
        <w:tc>
          <w:tcPr>
            <w:tcW w:w="1087" w:type="dxa"/>
            <w:noWrap w:val="0"/>
            <w:vAlign w:val="center"/>
          </w:tcPr>
          <w:p>
            <w:pPr>
              <w:spacing w:line="360" w:lineRule="exact"/>
              <w:jc w:val="center"/>
              <w:rPr>
                <w:rFonts w:hint="eastAsia" w:ascii="宋体" w:hAnsi="宋体"/>
                <w:sz w:val="21"/>
                <w:szCs w:val="21"/>
              </w:rPr>
            </w:pPr>
            <w:r>
              <w:rPr>
                <w:rFonts w:hint="eastAsia" w:ascii="宋体" w:hAnsi="宋体"/>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pPr>
              <w:spacing w:line="360" w:lineRule="exact"/>
              <w:jc w:val="center"/>
              <w:rPr>
                <w:rFonts w:hint="eastAsia" w:ascii="宋体" w:hAnsi="宋体"/>
                <w:sz w:val="21"/>
                <w:szCs w:val="21"/>
              </w:rPr>
            </w:pPr>
            <w:r>
              <w:rPr>
                <w:rFonts w:hint="eastAsia" w:ascii="宋体" w:hAnsi="宋体"/>
                <w:sz w:val="21"/>
                <w:szCs w:val="21"/>
              </w:rPr>
              <w:t>表彰</w:t>
            </w:r>
          </w:p>
          <w:p>
            <w:pPr>
              <w:spacing w:line="360" w:lineRule="exact"/>
              <w:jc w:val="center"/>
              <w:rPr>
                <w:rFonts w:hint="eastAsia" w:ascii="宋体" w:hAnsi="宋体"/>
                <w:sz w:val="21"/>
                <w:szCs w:val="21"/>
              </w:rPr>
            </w:pPr>
            <w:r>
              <w:rPr>
                <w:rFonts w:hint="eastAsia" w:ascii="宋体" w:hAnsi="宋体"/>
                <w:sz w:val="21"/>
                <w:szCs w:val="21"/>
              </w:rPr>
              <w:t>分值</w:t>
            </w:r>
          </w:p>
        </w:tc>
        <w:tc>
          <w:tcPr>
            <w:tcW w:w="1843" w:type="dxa"/>
            <w:noWrap w:val="0"/>
            <w:vAlign w:val="center"/>
          </w:tcPr>
          <w:p>
            <w:pPr>
              <w:spacing w:line="360" w:lineRule="exact"/>
              <w:jc w:val="center"/>
              <w:rPr>
                <w:rFonts w:hint="eastAsia" w:ascii="宋体" w:hAnsi="宋体"/>
                <w:sz w:val="21"/>
                <w:szCs w:val="21"/>
              </w:rPr>
            </w:pPr>
            <w:r>
              <w:rPr>
                <w:rFonts w:ascii="宋体" w:hAnsi="宋体"/>
                <w:sz w:val="21"/>
                <w:szCs w:val="21"/>
              </w:rPr>
              <w:t>1</w:t>
            </w:r>
          </w:p>
        </w:tc>
        <w:tc>
          <w:tcPr>
            <w:tcW w:w="1417" w:type="dxa"/>
            <w:noWrap w:val="0"/>
            <w:vAlign w:val="center"/>
          </w:tcPr>
          <w:p>
            <w:pPr>
              <w:spacing w:line="360" w:lineRule="exact"/>
              <w:jc w:val="center"/>
              <w:rPr>
                <w:rFonts w:hint="eastAsia" w:ascii="宋体" w:hAnsi="宋体"/>
                <w:sz w:val="21"/>
                <w:szCs w:val="21"/>
              </w:rPr>
            </w:pPr>
            <w:r>
              <w:rPr>
                <w:rFonts w:ascii="宋体" w:hAnsi="宋体"/>
                <w:sz w:val="21"/>
                <w:szCs w:val="21"/>
              </w:rPr>
              <w:t>2</w:t>
            </w:r>
          </w:p>
        </w:tc>
        <w:tc>
          <w:tcPr>
            <w:tcW w:w="851" w:type="dxa"/>
            <w:noWrap w:val="0"/>
            <w:vAlign w:val="center"/>
          </w:tcPr>
          <w:p>
            <w:pPr>
              <w:spacing w:line="360" w:lineRule="exact"/>
              <w:jc w:val="center"/>
              <w:rPr>
                <w:rFonts w:hint="eastAsia" w:ascii="宋体" w:hAnsi="宋体"/>
                <w:sz w:val="21"/>
                <w:szCs w:val="21"/>
              </w:rPr>
            </w:pPr>
            <w:r>
              <w:rPr>
                <w:rFonts w:ascii="宋体" w:hAnsi="宋体"/>
                <w:sz w:val="21"/>
                <w:szCs w:val="21"/>
              </w:rPr>
              <w:t>3</w:t>
            </w:r>
          </w:p>
        </w:tc>
        <w:tc>
          <w:tcPr>
            <w:tcW w:w="992" w:type="dxa"/>
            <w:noWrap w:val="0"/>
            <w:vAlign w:val="center"/>
          </w:tcPr>
          <w:p>
            <w:pPr>
              <w:spacing w:line="360" w:lineRule="exact"/>
              <w:jc w:val="center"/>
              <w:rPr>
                <w:rFonts w:hint="eastAsia" w:ascii="宋体" w:hAnsi="宋体"/>
                <w:sz w:val="21"/>
                <w:szCs w:val="21"/>
              </w:rPr>
            </w:pPr>
            <w:r>
              <w:rPr>
                <w:rFonts w:ascii="宋体" w:hAnsi="宋体"/>
                <w:sz w:val="21"/>
                <w:szCs w:val="21"/>
              </w:rPr>
              <w:t>5</w:t>
            </w:r>
          </w:p>
        </w:tc>
        <w:tc>
          <w:tcPr>
            <w:tcW w:w="1087" w:type="dxa"/>
            <w:noWrap w:val="0"/>
            <w:vAlign w:val="center"/>
          </w:tcPr>
          <w:p>
            <w:pPr>
              <w:spacing w:line="360" w:lineRule="exact"/>
              <w:jc w:val="center"/>
              <w:rPr>
                <w:rFonts w:hint="eastAsia" w:ascii="宋体" w:hAnsi="宋体"/>
                <w:sz w:val="21"/>
                <w:szCs w:val="21"/>
              </w:rPr>
            </w:pPr>
            <w:r>
              <w:rPr>
                <w:rFonts w:ascii="宋体" w:hAnsi="宋体"/>
                <w:sz w:val="21"/>
                <w:szCs w:val="21"/>
              </w:rPr>
              <w:t>10</w:t>
            </w:r>
          </w:p>
        </w:tc>
      </w:tr>
    </w:tbl>
    <w:p>
      <w:pPr>
        <w:ind w:firstLine="412" w:firstLineChars="200"/>
        <w:rPr>
          <w:rFonts w:hint="eastAsia" w:ascii="宋体" w:hAnsi="宋体" w:cs="宋体"/>
          <w:bCs/>
          <w:kern w:val="0"/>
          <w:sz w:val="21"/>
          <w:szCs w:val="21"/>
        </w:rPr>
      </w:pPr>
      <w:r>
        <w:rPr>
          <w:rFonts w:hint="eastAsia" w:ascii="宋体" w:hAnsi="宋体" w:cs="宋体"/>
          <w:bCs/>
          <w:kern w:val="0"/>
          <w:sz w:val="21"/>
          <w:szCs w:val="21"/>
        </w:rPr>
        <w:t>参与由其它学院承办的校级活动（受表彰）可计入，其余均不计入，校级活动以证书内相关职能部门落款盖章为准。（转专业学生在转专业前参与原学院的活动获奖和表彰可计入）</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所有获奖、表彰区分等级，以奖状落款盖章单位为准，所获奖项均应为上一年度9月到当年8月。以上各等级分值均为个人得分，集体获奖成员减半加分。</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（3）志愿汇志愿时长超过10个小时，超过N小时，</w:t>
      </w:r>
      <w:r>
        <w:rPr>
          <w:rFonts w:hint="eastAsia" w:ascii="宋体" w:hAnsi="宋体" w:cs="宋体"/>
          <w:bCs/>
          <w:kern w:val="0"/>
          <w:sz w:val="21"/>
          <w:szCs w:val="21"/>
          <w:lang w:val="en-US" w:eastAsia="zh-CN"/>
        </w:rPr>
        <w:t>加</w:t>
      </w:r>
      <w:r>
        <w:rPr>
          <w:rFonts w:hint="eastAsia" w:ascii="宋体" w:hAnsi="宋体" w:cs="宋体"/>
          <w:bCs/>
          <w:kern w:val="0"/>
          <w:sz w:val="21"/>
          <w:szCs w:val="21"/>
        </w:rPr>
        <w:t>分即为N×0.5，</w:t>
      </w:r>
      <w:r>
        <w:rPr>
          <w:rFonts w:hint="eastAsia" w:ascii="宋体" w:hAnsi="宋体" w:cs="宋体"/>
          <w:bCs/>
          <w:kern w:val="0"/>
          <w:sz w:val="21"/>
          <w:szCs w:val="21"/>
          <w:lang w:val="en-US" w:eastAsia="zh-CN"/>
        </w:rPr>
        <w:t>加分</w:t>
      </w:r>
      <w:r>
        <w:rPr>
          <w:rFonts w:hint="eastAsia" w:ascii="宋体" w:hAnsi="宋体" w:cs="宋体"/>
          <w:bCs/>
          <w:kern w:val="0"/>
          <w:sz w:val="21"/>
          <w:szCs w:val="21"/>
        </w:rPr>
        <w:t xml:space="preserve">上限为10分。 </w:t>
      </w:r>
    </w:p>
    <w:p>
      <w:pPr>
        <w:ind w:firstLine="412" w:firstLineChars="200"/>
        <w:rPr>
          <w:rFonts w:hint="eastAsia" w:ascii="宋体" w:hAnsi="宋体"/>
          <w:sz w:val="21"/>
          <w:szCs w:val="21"/>
        </w:rPr>
      </w:pPr>
      <w:r>
        <w:rPr>
          <w:rFonts w:hint="eastAsia" w:ascii="宋体" w:hAnsi="宋体" w:cs="宋体"/>
          <w:bCs/>
          <w:kern w:val="0"/>
          <w:sz w:val="21"/>
          <w:szCs w:val="21"/>
        </w:rPr>
        <w:t>（</w:t>
      </w:r>
      <w:r>
        <w:rPr>
          <w:rFonts w:ascii="宋体" w:hAnsi="宋体" w:cs="宋体"/>
          <w:bCs/>
          <w:kern w:val="0"/>
          <w:sz w:val="21"/>
          <w:szCs w:val="21"/>
        </w:rPr>
        <w:t>4</w:t>
      </w:r>
      <w:r>
        <w:rPr>
          <w:rFonts w:hint="eastAsia" w:ascii="宋体" w:hAnsi="宋体" w:cs="宋体"/>
          <w:bCs/>
          <w:kern w:val="0"/>
          <w:sz w:val="21"/>
          <w:szCs w:val="21"/>
        </w:rPr>
        <w:t>）积极参加社会实践活动、志愿服务活动。</w:t>
      </w:r>
      <w:r>
        <w:rPr>
          <w:rFonts w:hint="eastAsia" w:ascii="宋体" w:hAnsi="宋体"/>
          <w:sz w:val="21"/>
          <w:szCs w:val="21"/>
        </w:rPr>
        <w:t>院级寒暑期社会实践小分队队长加1分、成员加</w:t>
      </w:r>
      <w:r>
        <w:rPr>
          <w:rFonts w:ascii="宋体" w:hAnsi="宋体"/>
          <w:sz w:val="21"/>
          <w:szCs w:val="21"/>
        </w:rPr>
        <w:t>0.5</w:t>
      </w:r>
      <w:r>
        <w:rPr>
          <w:rFonts w:hint="eastAsia" w:ascii="宋体" w:hAnsi="宋体"/>
          <w:sz w:val="21"/>
          <w:szCs w:val="21"/>
        </w:rPr>
        <w:t>分，校级寒暑期社会实践小分队队长加2分、成员加</w:t>
      </w:r>
      <w:r>
        <w:rPr>
          <w:rFonts w:ascii="宋体" w:hAnsi="宋体"/>
          <w:sz w:val="21"/>
          <w:szCs w:val="21"/>
        </w:rPr>
        <w:t>1</w:t>
      </w:r>
      <w:r>
        <w:rPr>
          <w:rFonts w:hint="eastAsia" w:ascii="宋体" w:hAnsi="宋体"/>
          <w:sz w:val="21"/>
          <w:szCs w:val="21"/>
        </w:rPr>
        <w:t>分。如所参加的项目获得先进个人、各级奖项，则就高加分，不累计加分。</w:t>
      </w:r>
    </w:p>
    <w:p>
      <w:pPr>
        <w:ind w:firstLine="412" w:firstLineChars="200"/>
        <w:rPr>
          <w:rFonts w:hint="eastAsia" w:ascii="宋体" w:hAnsi="宋体"/>
          <w:sz w:val="21"/>
          <w:szCs w:val="21"/>
        </w:rPr>
      </w:pPr>
      <w:r>
        <w:rPr>
          <w:rFonts w:hint="eastAsia" w:ascii="宋体" w:hAnsi="宋体"/>
          <w:sz w:val="21"/>
          <w:szCs w:val="21"/>
        </w:rPr>
        <w:t>（</w:t>
      </w:r>
      <w:r>
        <w:rPr>
          <w:rFonts w:hint="eastAsia" w:ascii="楷体_GB2312" w:hAnsi="宋体" w:eastAsia="楷体_GB2312"/>
          <w:sz w:val="21"/>
          <w:szCs w:val="21"/>
        </w:rPr>
        <w:t>注：以上由院团委出具加分证明，无需个人开具证明，但本人必须提出申请。</w:t>
      </w:r>
      <w:r>
        <w:rPr>
          <w:rFonts w:hint="eastAsia" w:ascii="宋体" w:hAnsi="宋体"/>
          <w:sz w:val="21"/>
          <w:szCs w:val="21"/>
        </w:rPr>
        <w:t>）</w:t>
      </w:r>
    </w:p>
    <w:p>
      <w:pPr>
        <w:ind w:firstLine="412"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5</w:t>
      </w:r>
      <w:r>
        <w:rPr>
          <w:rFonts w:hint="eastAsia" w:ascii="宋体" w:hAnsi="宋体" w:cs="宋体"/>
          <w:bCs/>
          <w:kern w:val="0"/>
          <w:sz w:val="21"/>
          <w:szCs w:val="21"/>
        </w:rPr>
        <w:t>）无正当理由拒不参加学校、学院组织的劳动或社会实践相关方面活动的，酌情扣1-10分。</w:t>
      </w:r>
    </w:p>
    <w:p>
      <w:pPr>
        <w:ind w:left="458" w:leftChars="145"/>
        <w:rPr>
          <w:rFonts w:hint="eastAsia" w:ascii="宋体" w:hAnsi="宋体" w:cs="宋体"/>
          <w:b/>
          <w:kern w:val="0"/>
          <w:sz w:val="21"/>
          <w:szCs w:val="21"/>
        </w:rPr>
      </w:pPr>
      <w:r>
        <w:rPr>
          <w:rFonts w:hint="eastAsia" w:ascii="宋体" w:hAnsi="宋体" w:cs="宋体"/>
          <w:b/>
          <w:kern w:val="0"/>
          <w:sz w:val="21"/>
          <w:szCs w:val="21"/>
        </w:rPr>
        <w:t>四、附则</w:t>
      </w:r>
    </w:p>
    <w:p>
      <w:pPr>
        <w:ind w:left="458" w:leftChars="145"/>
        <w:rPr>
          <w:rFonts w:hint="eastAsia" w:ascii="宋体" w:hAnsi="宋体" w:cs="宋体"/>
          <w:sz w:val="21"/>
          <w:szCs w:val="21"/>
        </w:rPr>
      </w:pPr>
      <w:r>
        <w:rPr>
          <w:rFonts w:hint="eastAsia" w:ascii="宋体" w:hAnsi="宋体" w:cs="宋体"/>
          <w:sz w:val="21"/>
          <w:szCs w:val="21"/>
        </w:rPr>
        <w:t>1、本办法</w:t>
      </w:r>
      <w:bookmarkStart w:id="1" w:name="_Hlk184325578"/>
      <w:r>
        <w:rPr>
          <w:rFonts w:hint="eastAsia" w:ascii="宋体" w:hAnsi="宋体" w:cs="宋体"/>
          <w:sz w:val="21"/>
          <w:szCs w:val="21"/>
        </w:rPr>
        <w:t>自2024级学生开始施行</w:t>
      </w:r>
      <w:bookmarkEnd w:id="1"/>
      <w:r>
        <w:rPr>
          <w:rFonts w:hint="eastAsia" w:ascii="宋体" w:hAnsi="宋体" w:cs="宋体"/>
          <w:sz w:val="21"/>
          <w:szCs w:val="21"/>
        </w:rPr>
        <w:t>。</w:t>
      </w:r>
    </w:p>
    <w:p>
      <w:pPr>
        <w:ind w:left="458" w:leftChars="145"/>
        <w:rPr>
          <w:rFonts w:hint="eastAsia" w:ascii="宋体" w:hAnsi="宋体" w:cs="宋体"/>
          <w:sz w:val="21"/>
          <w:szCs w:val="21"/>
        </w:rPr>
      </w:pPr>
      <w:r>
        <w:rPr>
          <w:rFonts w:hint="eastAsia" w:ascii="宋体" w:hAnsi="宋体" w:cs="宋体"/>
          <w:sz w:val="21"/>
          <w:szCs w:val="21"/>
        </w:rPr>
        <w:t>2、本办法自颁布之日起施行，最终解释权归学院综合测评领导小组所有。</w:t>
      </w:r>
    </w:p>
    <w:p>
      <w:pPr>
        <w:ind w:left="458" w:leftChars="145"/>
        <w:rPr>
          <w:rFonts w:ascii="宋体" w:hAnsi="宋体" w:cs="宋体"/>
          <w:sz w:val="21"/>
          <w:szCs w:val="21"/>
        </w:rPr>
      </w:pPr>
      <w:r>
        <w:rPr>
          <w:rFonts w:hint="eastAsia" w:ascii="宋体" w:hAnsi="宋体" w:cs="宋体"/>
          <w:sz w:val="21"/>
          <w:szCs w:val="21"/>
        </w:rPr>
        <w:t>附件：商学院（管理学院）本科生德育测评细则</w:t>
      </w:r>
    </w:p>
    <w:p>
      <w:pPr>
        <w:ind w:left="458" w:leftChars="145"/>
        <w:rPr>
          <w:rFonts w:ascii="宋体" w:hAnsi="宋体" w:cs="宋体"/>
          <w:sz w:val="21"/>
          <w:szCs w:val="21"/>
        </w:rPr>
      </w:pPr>
    </w:p>
    <w:p>
      <w:pPr>
        <w:ind w:left="458" w:leftChars="145"/>
        <w:jc w:val="right"/>
        <w:rPr>
          <w:rFonts w:ascii="宋体" w:hAnsi="宋体" w:cs="宋体"/>
          <w:sz w:val="21"/>
          <w:szCs w:val="21"/>
        </w:rPr>
      </w:pPr>
      <w:r>
        <w:rPr>
          <w:rFonts w:hint="eastAsia" w:ascii="宋体" w:hAnsi="宋体" w:cs="宋体"/>
          <w:sz w:val="21"/>
          <w:szCs w:val="21"/>
        </w:rPr>
        <w:t>南通大学商学院（管理学院）</w:t>
      </w:r>
    </w:p>
    <w:p>
      <w:pPr>
        <w:ind w:left="458" w:leftChars="145"/>
        <w:jc w:val="right"/>
        <w:rPr>
          <w:rFonts w:hint="eastAsia" w:ascii="楷体_GB2312" w:eastAsia="楷体_GB2312"/>
          <w:b/>
          <w:sz w:val="28"/>
          <w:szCs w:val="28"/>
        </w:rPr>
      </w:pPr>
      <w:r>
        <w:rPr>
          <w:rFonts w:hint="eastAsia" w:ascii="宋体" w:hAnsi="宋体" w:cs="宋体"/>
          <w:sz w:val="21"/>
          <w:szCs w:val="21"/>
        </w:rPr>
        <w:t>2</w:t>
      </w:r>
      <w:r>
        <w:rPr>
          <w:rFonts w:ascii="宋体" w:hAnsi="宋体" w:cs="宋体"/>
          <w:sz w:val="21"/>
          <w:szCs w:val="21"/>
        </w:rPr>
        <w:t>025</w:t>
      </w:r>
      <w:r>
        <w:rPr>
          <w:rFonts w:hint="eastAsia" w:ascii="宋体" w:hAnsi="宋体" w:cs="宋体"/>
          <w:sz w:val="21"/>
          <w:szCs w:val="21"/>
        </w:rPr>
        <w:t>年</w:t>
      </w:r>
      <w:r>
        <w:rPr>
          <w:rFonts w:ascii="宋体" w:hAnsi="宋体" w:cs="宋体"/>
          <w:sz w:val="21"/>
          <w:szCs w:val="21"/>
        </w:rPr>
        <w:t>03</w:t>
      </w:r>
      <w:r>
        <w:rPr>
          <w:rFonts w:hint="eastAsia" w:ascii="宋体" w:hAnsi="宋体" w:cs="宋体"/>
          <w:sz w:val="21"/>
          <w:szCs w:val="21"/>
        </w:rPr>
        <w:t>月</w:t>
      </w:r>
      <w:r>
        <w:rPr>
          <w:rFonts w:ascii="宋体" w:hAnsi="宋体" w:cs="宋体"/>
          <w:sz w:val="21"/>
          <w:szCs w:val="21"/>
        </w:rPr>
        <w:t>14</w:t>
      </w:r>
      <w:r>
        <w:rPr>
          <w:rFonts w:hint="eastAsia" w:ascii="宋体" w:hAnsi="宋体" w:cs="宋体"/>
          <w:sz w:val="21"/>
          <w:szCs w:val="21"/>
        </w:rPr>
        <w:t>日</w:t>
      </w:r>
    </w:p>
    <w:p>
      <w:pPr>
        <w:tabs>
          <w:tab w:val="left" w:pos="2310"/>
          <w:tab w:val="left" w:pos="6510"/>
        </w:tabs>
        <w:rPr>
          <w:rFonts w:hint="eastAsia" w:ascii="仿宋_GB2312" w:eastAsia="仿宋_GB2312"/>
          <w:sz w:val="28"/>
          <w:szCs w:val="28"/>
        </w:rPr>
      </w:pPr>
      <w:r>
        <w:rPr>
          <w:rFonts w:ascii="仿宋_GB2312" w:eastAsia="仿宋_GB2312"/>
          <w:sz w:val="28"/>
          <w:szCs w:val="28"/>
        </w:rPr>
        <w:br w:type="page"/>
      </w:r>
      <w:r>
        <w:rPr>
          <w:rFonts w:hint="eastAsia" w:ascii="仿宋_GB2312" w:eastAsia="仿宋_GB2312"/>
          <w:sz w:val="28"/>
          <w:szCs w:val="28"/>
        </w:rPr>
        <w:t>附件</w:t>
      </w:r>
    </w:p>
    <w:p>
      <w:pPr>
        <w:snapToGrid w:val="0"/>
        <w:spacing w:line="560" w:lineRule="exact"/>
        <w:jc w:val="center"/>
        <w:rPr>
          <w:rFonts w:ascii="黑体" w:hAnsi="黑体" w:eastAsia="黑体"/>
          <w:bCs/>
          <w:sz w:val="36"/>
        </w:rPr>
      </w:pPr>
      <w:r>
        <w:rPr>
          <w:rFonts w:hint="eastAsia" w:ascii="黑体" w:hAnsi="黑体" w:eastAsia="黑体"/>
          <w:bCs/>
          <w:sz w:val="36"/>
        </w:rPr>
        <w:t>商学院（管理学院）本科生德育测评细则</w:t>
      </w:r>
    </w:p>
    <w:p>
      <w:pPr>
        <w:snapToGrid w:val="0"/>
        <w:spacing w:line="560" w:lineRule="exact"/>
        <w:jc w:val="center"/>
        <w:rPr>
          <w:rFonts w:hint="eastAsia" w:ascii="黑体" w:hAnsi="黑体" w:eastAsia="黑体"/>
          <w:bCs/>
          <w:sz w:val="36"/>
        </w:rPr>
      </w:pPr>
      <w:r>
        <w:rPr>
          <w:rFonts w:hint="eastAsia" w:ascii="黑体" w:hAnsi="黑体" w:eastAsia="黑体"/>
          <w:bCs/>
          <w:sz w:val="36"/>
        </w:rPr>
        <w:t>（</w:t>
      </w:r>
      <w:r>
        <w:rPr>
          <w:rFonts w:ascii="黑体" w:hAnsi="黑体" w:eastAsia="黑体"/>
          <w:bCs/>
          <w:sz w:val="36"/>
        </w:rPr>
        <w:t>2024</w:t>
      </w:r>
      <w:r>
        <w:rPr>
          <w:rFonts w:hint="eastAsia" w:ascii="黑体" w:hAnsi="黑体" w:eastAsia="黑体"/>
          <w:bCs/>
          <w:sz w:val="36"/>
        </w:rPr>
        <w:t>级适用）</w:t>
      </w:r>
    </w:p>
    <w:p>
      <w:pPr>
        <w:spacing w:line="360" w:lineRule="exact"/>
        <w:ind w:firstLine="472" w:firstLineChars="200"/>
        <w:rPr>
          <w:rFonts w:hint="eastAsia" w:ascii="宋体" w:hAnsi="宋体"/>
          <w:sz w:val="24"/>
          <w:szCs w:val="21"/>
        </w:rPr>
      </w:pPr>
    </w:p>
    <w:p>
      <w:pPr>
        <w:spacing w:line="360" w:lineRule="exact"/>
        <w:ind w:firstLine="412" w:firstLineChars="200"/>
        <w:rPr>
          <w:rFonts w:hint="eastAsia" w:ascii="宋体" w:hAnsi="宋体"/>
          <w:sz w:val="21"/>
          <w:szCs w:val="21"/>
        </w:rPr>
      </w:pPr>
      <w:r>
        <w:rPr>
          <w:rFonts w:hint="eastAsia" w:ascii="宋体" w:hAnsi="宋体"/>
          <w:b/>
          <w:sz w:val="21"/>
          <w:szCs w:val="21"/>
        </w:rPr>
        <w:t>德育成绩=德育考评分+加减分，德育总成绩不超过一百分。</w:t>
      </w:r>
    </w:p>
    <w:p>
      <w:pPr>
        <w:spacing w:line="360" w:lineRule="exact"/>
        <w:ind w:firstLine="412" w:firstLineChars="200"/>
        <w:rPr>
          <w:rFonts w:ascii="宋体" w:hAnsi="宋体"/>
          <w:b/>
          <w:bCs/>
          <w:sz w:val="21"/>
          <w:szCs w:val="21"/>
        </w:rPr>
      </w:pPr>
      <w:r>
        <w:rPr>
          <w:rFonts w:hint="eastAsia" w:ascii="宋体" w:hAnsi="宋体"/>
          <w:b/>
          <w:bCs/>
          <w:sz w:val="21"/>
          <w:szCs w:val="21"/>
        </w:rPr>
        <w:t>一、德育考评分</w:t>
      </w:r>
    </w:p>
    <w:p>
      <w:pPr>
        <w:spacing w:line="360" w:lineRule="exact"/>
        <w:ind w:left="480"/>
        <w:rPr>
          <w:rFonts w:ascii="宋体" w:hAnsi="宋体"/>
          <w:sz w:val="21"/>
          <w:szCs w:val="21"/>
        </w:rPr>
      </w:pPr>
      <w:r>
        <w:rPr>
          <w:rFonts w:hint="eastAsia" w:ascii="宋体" w:hAnsi="宋体"/>
          <w:sz w:val="21"/>
          <w:szCs w:val="21"/>
        </w:rPr>
        <w:t>（一）个人德育考评分由班级学生测评分和年级统一测评分组成，权重各占</w:t>
      </w:r>
      <w:r>
        <w:rPr>
          <w:rFonts w:ascii="宋体" w:hAnsi="宋体"/>
          <w:sz w:val="21"/>
          <w:szCs w:val="21"/>
        </w:rPr>
        <w:t>50</w:t>
      </w:r>
      <w:r>
        <w:rPr>
          <w:rFonts w:hint="eastAsia" w:ascii="宋体" w:hAnsi="宋体"/>
          <w:sz w:val="21"/>
          <w:szCs w:val="21"/>
        </w:rPr>
        <w:t>%。</w:t>
      </w:r>
    </w:p>
    <w:p>
      <w:pPr>
        <w:spacing w:line="360" w:lineRule="exact"/>
        <w:ind w:left="480"/>
        <w:rPr>
          <w:rFonts w:ascii="宋体" w:hAnsi="宋体"/>
          <w:sz w:val="21"/>
          <w:szCs w:val="21"/>
        </w:rPr>
      </w:pPr>
      <w:r>
        <w:rPr>
          <w:rFonts w:hint="eastAsia" w:ascii="宋体" w:hAnsi="宋体"/>
          <w:sz w:val="21"/>
          <w:szCs w:val="21"/>
        </w:rPr>
        <w:t>（二）所有班级同学均可参加班级同学德育考评环节，主要围绕政治表现、道德修养、学习态度、遵纪违法等方面进行评分。</w:t>
      </w:r>
    </w:p>
    <w:tbl>
      <w:tblPr>
        <w:tblStyle w:val="12"/>
        <w:tblW w:w="8332"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6289"/>
        <w:gridCol w:w="1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40"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项目</w:t>
            </w:r>
          </w:p>
        </w:tc>
        <w:tc>
          <w:tcPr>
            <w:tcW w:w="6289"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内容</w:t>
            </w:r>
          </w:p>
        </w:tc>
        <w:tc>
          <w:tcPr>
            <w:tcW w:w="1203"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考量分</w:t>
            </w:r>
          </w:p>
          <w:p>
            <w:pPr>
              <w:jc w:val="center"/>
              <w:rPr>
                <w:rFonts w:ascii="仿宋_GB2312" w:hAnsi="仿宋_GB2312" w:eastAsia="仿宋_GB2312" w:cs="仿宋_GB2312"/>
                <w:szCs w:val="32"/>
              </w:rPr>
            </w:pPr>
            <w:r>
              <w:rPr>
                <w:rFonts w:hint="eastAsia" w:ascii="仿宋_GB2312" w:hAnsi="仿宋_GB2312" w:eastAsia="仿宋_GB2312" w:cs="仿宋_GB2312"/>
                <w:szCs w:val="32"/>
              </w:rPr>
              <w:t>上限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4" w:hRule="exac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政治表现</w:t>
            </w:r>
          </w:p>
        </w:tc>
        <w:tc>
          <w:tcPr>
            <w:tcW w:w="6289" w:type="dxa"/>
            <w:shd w:val="clear" w:color="auto" w:fill="auto"/>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坚持正确的政治立场，</w:t>
            </w:r>
            <w:r>
              <w:rPr>
                <w:rFonts w:hint="eastAsia" w:ascii="仿宋_GB2312" w:hAnsi="仿宋_GB2312" w:eastAsia="仿宋_GB2312" w:cs="仿宋_GB2312"/>
                <w:color w:val="000000"/>
                <w:sz w:val="28"/>
                <w:szCs w:val="28"/>
              </w:rPr>
              <w:t>增强“四个意识”，坚定“四个自信”，做到“两个维护”，自觉践行社会主义核心价值观，</w:t>
            </w:r>
            <w:r>
              <w:rPr>
                <w:rFonts w:hint="eastAsia" w:ascii="仿宋_GB2312" w:hAnsi="仿宋_GB2312" w:eastAsia="仿宋_GB2312" w:cs="仿宋_GB2312"/>
                <w:sz w:val="28"/>
                <w:szCs w:val="28"/>
              </w:rPr>
              <w:t>及时了解和宣传党的路线、方针、政策。</w:t>
            </w:r>
            <w:r>
              <w:rPr>
                <w:rFonts w:hint="eastAsia" w:ascii="仿宋_GB2312" w:hAnsi="仿宋_GB2312" w:eastAsia="仿宋_GB2312" w:cs="仿宋_GB2312"/>
                <w:color w:val="000000"/>
                <w:sz w:val="28"/>
                <w:szCs w:val="28"/>
              </w:rPr>
              <w:t>认真学习马克思列宁主义、毛泽东思想、邓小平理论、“三个代表”重要思想、科学发展观、习近平新时代中国特色社会主义思想。</w:t>
            </w:r>
            <w:r>
              <w:rPr>
                <w:rFonts w:hint="eastAsia" w:ascii="仿宋_GB2312" w:hAnsi="仿宋_GB2312" w:eastAsia="仿宋_GB2312" w:cs="仿宋_GB2312"/>
                <w:sz w:val="28"/>
                <w:szCs w:val="28"/>
              </w:rPr>
              <w:t>政治上积极要求进步，有崇高的理想信念，热爱祖国，关心国家大事，积极参加各项政治学习和教育活动，自觉规范网络行为，明辨是非，弘扬正气。</w:t>
            </w:r>
          </w:p>
        </w:tc>
        <w:tc>
          <w:tcPr>
            <w:tcW w:w="1203"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道德修养</w:t>
            </w:r>
          </w:p>
        </w:tc>
        <w:tc>
          <w:tcPr>
            <w:tcW w:w="6289" w:type="dxa"/>
            <w:shd w:val="clear" w:color="auto" w:fill="auto"/>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注重思想道德修养，自觉遵守社会公德、家庭美德。尊敬师长，团结同学，关心集体，乐于助人，自尊自爱。诚实守信，知行统一，举止文明，勤俭节约。</w:t>
            </w:r>
          </w:p>
        </w:tc>
        <w:tc>
          <w:tcPr>
            <w:tcW w:w="1203"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学习态度</w:t>
            </w:r>
          </w:p>
        </w:tc>
        <w:tc>
          <w:tcPr>
            <w:tcW w:w="6289" w:type="dxa"/>
            <w:shd w:val="clear" w:color="auto" w:fill="auto"/>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学习态度端正，目标明确，勤奋刻苦，热爱所学专业，自觉遵守考勤制度和考场纪律，认真上课、自习，认真完成老师布置的课内外作业，积极参加科技、学术等活动。</w:t>
            </w:r>
          </w:p>
        </w:tc>
        <w:tc>
          <w:tcPr>
            <w:tcW w:w="1203"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遵纪守法</w:t>
            </w:r>
          </w:p>
        </w:tc>
        <w:tc>
          <w:tcPr>
            <w:tcW w:w="6289" w:type="dxa"/>
            <w:shd w:val="clear" w:color="auto" w:fill="auto"/>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遵守国家各项法律法规和学校的各项规章制度。自觉维护公共秩序，服从管理，勇于同各种违纪违法现象作斗争。</w:t>
            </w:r>
          </w:p>
        </w:tc>
        <w:tc>
          <w:tcPr>
            <w:tcW w:w="1203"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bl>
    <w:p>
      <w:pPr>
        <w:spacing w:line="360" w:lineRule="exact"/>
        <w:rPr>
          <w:rFonts w:hint="eastAsia" w:ascii="宋体" w:hAnsi="宋体"/>
          <w:b/>
          <w:bCs/>
          <w:sz w:val="21"/>
          <w:szCs w:val="21"/>
        </w:rPr>
      </w:pPr>
      <w:bookmarkStart w:id="3" w:name="_GoBack"/>
      <w:bookmarkEnd w:id="3"/>
      <w:r>
        <w:rPr>
          <w:rFonts w:hint="eastAsia" w:ascii="宋体" w:hAnsi="宋体"/>
          <w:b/>
          <w:bCs/>
          <w:sz w:val="21"/>
          <w:szCs w:val="21"/>
        </w:rPr>
        <w:t>二、德育加分细则</w:t>
      </w:r>
    </w:p>
    <w:p>
      <w:pPr>
        <w:spacing w:line="360" w:lineRule="exact"/>
        <w:ind w:firstLine="309" w:firstLineChars="150"/>
        <w:rPr>
          <w:rFonts w:hint="eastAsia" w:ascii="宋体" w:hAnsi="宋体"/>
          <w:b/>
          <w:bCs/>
          <w:sz w:val="21"/>
          <w:szCs w:val="21"/>
        </w:rPr>
      </w:pPr>
      <w:r>
        <w:rPr>
          <w:rFonts w:hint="eastAsia" w:ascii="宋体" w:hAnsi="宋体"/>
          <w:b/>
          <w:bCs/>
          <w:sz w:val="21"/>
          <w:szCs w:val="21"/>
        </w:rPr>
        <w:t>（一）获奖（受表彰）、参与各项活动（体育、美育、劳育活动除外）申请加分标准</w:t>
      </w:r>
    </w:p>
    <w:p>
      <w:pPr>
        <w:spacing w:line="360" w:lineRule="exact"/>
        <w:ind w:firstLine="412" w:firstLineChars="200"/>
        <w:rPr>
          <w:rFonts w:hint="eastAsia" w:ascii="宋体" w:hAnsi="宋体"/>
          <w:sz w:val="21"/>
          <w:szCs w:val="21"/>
        </w:rPr>
      </w:pPr>
      <w:r>
        <w:rPr>
          <w:rFonts w:hint="eastAsia" w:ascii="宋体" w:hAnsi="宋体"/>
          <w:sz w:val="21"/>
          <w:szCs w:val="21"/>
        </w:rPr>
        <w:t>1、积极参加由校院组织的各类活动（内部有等级区分），给予适当加分。具体包括以下几个方面：</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11"/>
        <w:gridCol w:w="1600"/>
        <w:gridCol w:w="1276"/>
        <w:gridCol w:w="992"/>
        <w:gridCol w:w="99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获奖情况</w:t>
            </w:r>
          </w:p>
        </w:tc>
        <w:tc>
          <w:tcPr>
            <w:tcW w:w="1600"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院级</w:t>
            </w:r>
          </w:p>
          <w:p>
            <w:pPr>
              <w:spacing w:line="360" w:lineRule="exact"/>
              <w:jc w:val="left"/>
              <w:rPr>
                <w:rFonts w:hint="eastAsia" w:ascii="仿宋" w:hAnsi="仿宋" w:eastAsia="仿宋"/>
                <w:sz w:val="21"/>
                <w:szCs w:val="21"/>
              </w:rPr>
            </w:pPr>
            <w:r>
              <w:rPr>
                <w:rFonts w:hint="eastAsia" w:ascii="仿宋" w:hAnsi="仿宋" w:eastAsia="仿宋"/>
                <w:sz w:val="21"/>
                <w:szCs w:val="21"/>
              </w:rPr>
              <w:t>（镇、街道级）</w:t>
            </w:r>
          </w:p>
        </w:tc>
        <w:tc>
          <w:tcPr>
            <w:tcW w:w="1276"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校级</w:t>
            </w:r>
          </w:p>
          <w:p>
            <w:pPr>
              <w:spacing w:line="360" w:lineRule="exact"/>
              <w:jc w:val="left"/>
              <w:rPr>
                <w:rFonts w:hint="eastAsia" w:ascii="仿宋" w:hAnsi="仿宋" w:eastAsia="仿宋"/>
                <w:sz w:val="21"/>
                <w:szCs w:val="21"/>
              </w:rPr>
            </w:pPr>
            <w:r>
              <w:rPr>
                <w:rFonts w:hint="eastAsia" w:ascii="仿宋" w:hAnsi="仿宋" w:eastAsia="仿宋"/>
                <w:sz w:val="21"/>
                <w:szCs w:val="21"/>
              </w:rPr>
              <w:t>（县、区级）</w:t>
            </w:r>
          </w:p>
        </w:tc>
        <w:tc>
          <w:tcPr>
            <w:tcW w:w="992" w:type="dxa"/>
            <w:noWrap w:val="0"/>
            <w:vAlign w:val="center"/>
          </w:tcPr>
          <w:p>
            <w:pPr>
              <w:spacing w:line="360" w:lineRule="exact"/>
              <w:ind w:firstLine="206" w:firstLineChars="100"/>
              <w:jc w:val="left"/>
              <w:rPr>
                <w:rFonts w:hint="eastAsia" w:ascii="仿宋" w:hAnsi="仿宋" w:eastAsia="仿宋"/>
                <w:sz w:val="21"/>
                <w:szCs w:val="21"/>
              </w:rPr>
            </w:pPr>
            <w:r>
              <w:rPr>
                <w:rFonts w:hint="eastAsia" w:ascii="仿宋" w:hAnsi="仿宋" w:eastAsia="仿宋"/>
                <w:sz w:val="21"/>
                <w:szCs w:val="21"/>
              </w:rPr>
              <w:t>市级</w:t>
            </w:r>
          </w:p>
        </w:tc>
        <w:tc>
          <w:tcPr>
            <w:tcW w:w="992" w:type="dxa"/>
            <w:noWrap w:val="0"/>
            <w:vAlign w:val="center"/>
          </w:tcPr>
          <w:p>
            <w:pPr>
              <w:spacing w:line="360" w:lineRule="exact"/>
              <w:ind w:firstLine="206" w:firstLineChars="100"/>
              <w:jc w:val="left"/>
              <w:rPr>
                <w:rFonts w:hint="eastAsia" w:ascii="仿宋" w:hAnsi="仿宋" w:eastAsia="仿宋"/>
                <w:sz w:val="21"/>
                <w:szCs w:val="21"/>
              </w:rPr>
            </w:pPr>
            <w:r>
              <w:rPr>
                <w:rFonts w:hint="eastAsia" w:ascii="仿宋" w:hAnsi="仿宋" w:eastAsia="仿宋"/>
                <w:sz w:val="21"/>
                <w:szCs w:val="21"/>
              </w:rPr>
              <w:t>省级</w:t>
            </w:r>
          </w:p>
        </w:tc>
        <w:tc>
          <w:tcPr>
            <w:tcW w:w="1043" w:type="dxa"/>
            <w:noWrap w:val="0"/>
            <w:vAlign w:val="center"/>
          </w:tcPr>
          <w:p>
            <w:pPr>
              <w:spacing w:line="360" w:lineRule="exact"/>
              <w:ind w:firstLine="206" w:firstLineChars="100"/>
              <w:jc w:val="left"/>
              <w:rPr>
                <w:rFonts w:hint="eastAsia" w:ascii="仿宋" w:hAnsi="仿宋" w:eastAsia="仿宋"/>
                <w:sz w:val="21"/>
                <w:szCs w:val="21"/>
              </w:rPr>
            </w:pPr>
            <w:r>
              <w:rPr>
                <w:rFonts w:hint="eastAsia" w:ascii="仿宋" w:hAnsi="仿宋" w:eastAsia="仿宋"/>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spacing w:line="360" w:lineRule="exact"/>
              <w:jc w:val="left"/>
              <w:rPr>
                <w:rFonts w:hint="eastAsia" w:ascii="仿宋" w:hAnsi="仿宋" w:eastAsia="仿宋"/>
                <w:sz w:val="21"/>
                <w:szCs w:val="21"/>
              </w:rPr>
            </w:pPr>
            <w:r>
              <w:rPr>
                <w:rFonts w:hint="eastAsia" w:ascii="仿宋" w:hAnsi="仿宋" w:eastAsia="仿宋"/>
                <w:sz w:val="21"/>
                <w:szCs w:val="21"/>
              </w:rPr>
              <w:t>奖项类（不包括奖学金）</w:t>
            </w:r>
          </w:p>
        </w:tc>
        <w:tc>
          <w:tcPr>
            <w:tcW w:w="1611" w:type="dxa"/>
            <w:noWrap w:val="0"/>
            <w:vAlign w:val="center"/>
          </w:tcPr>
          <w:p>
            <w:pPr>
              <w:spacing w:line="360" w:lineRule="exact"/>
              <w:jc w:val="left"/>
              <w:rPr>
                <w:rFonts w:hint="eastAsia" w:ascii="仿宋" w:hAnsi="仿宋" w:eastAsia="仿宋"/>
                <w:sz w:val="21"/>
                <w:szCs w:val="21"/>
              </w:rPr>
            </w:pPr>
            <w:r>
              <w:rPr>
                <w:rFonts w:hint="eastAsia" w:ascii="仿宋" w:hAnsi="仿宋" w:eastAsia="仿宋"/>
                <w:sz w:val="21"/>
                <w:szCs w:val="21"/>
              </w:rPr>
              <w:t>特等奖/一等奖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2</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3</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08" w:type="dxa"/>
            <w:vMerge w:val="continue"/>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二等奖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0.75</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2</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三等奖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0.5</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0.75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1.5</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优秀奖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0.2</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0.3</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0.75</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r>
    </w:tbl>
    <w:p>
      <w:pPr>
        <w:spacing w:line="360" w:lineRule="exact"/>
        <w:ind w:firstLine="412" w:firstLineChars="200"/>
        <w:rPr>
          <w:rFonts w:ascii="宋体" w:hAnsi="宋体"/>
          <w:sz w:val="21"/>
          <w:szCs w:val="21"/>
        </w:rPr>
      </w:pPr>
      <w:r>
        <w:rPr>
          <w:rFonts w:ascii="宋体" w:hAnsi="宋体"/>
          <w:sz w:val="21"/>
          <w:szCs w:val="21"/>
        </w:rPr>
        <w:t>2</w:t>
      </w:r>
      <w:r>
        <w:rPr>
          <w:rFonts w:hint="eastAsia" w:ascii="宋体" w:hAnsi="宋体"/>
          <w:sz w:val="21"/>
          <w:szCs w:val="21"/>
        </w:rPr>
        <w:t>、校院组织的各级各类年度表彰分为综合性表彰和单项工作表彰，综合性表彰参照特等奖/一等奖申请加分，单项工作表彰参照二等奖申请加分。</w:t>
      </w:r>
    </w:p>
    <w:p>
      <w:pPr>
        <w:spacing w:line="360" w:lineRule="exact"/>
        <w:ind w:firstLine="412" w:firstLineChars="200"/>
        <w:rPr>
          <w:rFonts w:ascii="宋体" w:hAnsi="宋体"/>
          <w:sz w:val="21"/>
          <w:szCs w:val="21"/>
        </w:rPr>
      </w:pPr>
      <w:r>
        <w:rPr>
          <w:rFonts w:hint="eastAsia" w:ascii="宋体" w:hAnsi="宋体"/>
          <w:sz w:val="21"/>
          <w:szCs w:val="21"/>
        </w:rPr>
        <w:t>综合性表彰：由校、院职能部门公示的年度综合性表彰，如优秀共青团员、优秀共青团干部、优秀共产党员等；</w:t>
      </w:r>
    </w:p>
    <w:p>
      <w:pPr>
        <w:spacing w:line="360" w:lineRule="exact"/>
        <w:ind w:firstLine="412" w:firstLineChars="200"/>
        <w:rPr>
          <w:rFonts w:ascii="宋体" w:hAnsi="宋体"/>
          <w:sz w:val="21"/>
          <w:szCs w:val="21"/>
        </w:rPr>
      </w:pPr>
      <w:r>
        <w:rPr>
          <w:rFonts w:hint="eastAsia" w:ascii="宋体" w:hAnsi="宋体"/>
          <w:sz w:val="21"/>
          <w:szCs w:val="21"/>
        </w:rPr>
        <w:t>单项工作表彰：由校、院团委学生会、心协、就创协、红会、科协、社团（仅限A级）等各级学生组织公示的年度工作表彰，如优秀学生会干部、优秀学生骨干、先进个人、优秀心理委员等。</w:t>
      </w:r>
    </w:p>
    <w:p>
      <w:pPr>
        <w:numPr>
          <w:ilvl w:val="0"/>
          <w:numId w:val="2"/>
        </w:numPr>
        <w:spacing w:line="360" w:lineRule="exact"/>
        <w:ind w:firstLine="412" w:firstLineChars="200"/>
        <w:rPr>
          <w:rFonts w:hint="eastAsia" w:ascii="宋体" w:hAnsi="宋体"/>
          <w:sz w:val="24"/>
          <w:szCs w:val="21"/>
        </w:rPr>
      </w:pPr>
      <w:r>
        <w:rPr>
          <w:rFonts w:hint="eastAsia" w:ascii="宋体" w:hAnsi="宋体"/>
          <w:sz w:val="21"/>
          <w:szCs w:val="21"/>
        </w:rPr>
        <w:t>积极参加由政府、校、院组织的各类单项活动（无等级区分）获得的荣誉称号，如先进个人、优秀个人等荣誉参照下列相应级别申请加分，积极分子、无明确荣誉称号的表彰等参照下列相应级别申请二分之一加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43"/>
        <w:gridCol w:w="1417"/>
        <w:gridCol w:w="851"/>
        <w:gridCol w:w="99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top"/>
          </w:tcPr>
          <w:p>
            <w:pPr>
              <w:spacing w:line="360" w:lineRule="exact"/>
              <w:jc w:val="center"/>
              <w:rPr>
                <w:rFonts w:hint="eastAsia" w:ascii="仿宋" w:hAnsi="仿宋" w:eastAsia="仿宋"/>
                <w:sz w:val="21"/>
                <w:szCs w:val="21"/>
              </w:rPr>
            </w:pPr>
            <w:r>
              <w:rPr>
                <w:rFonts w:hint="eastAsia" w:ascii="仿宋" w:hAnsi="仿宋" w:eastAsia="仿宋"/>
                <w:sz w:val="21"/>
                <w:szCs w:val="21"/>
              </w:rPr>
              <w:t>活动</w:t>
            </w:r>
          </w:p>
          <w:p>
            <w:pPr>
              <w:spacing w:line="360" w:lineRule="exact"/>
              <w:jc w:val="center"/>
              <w:rPr>
                <w:rFonts w:hint="eastAsia" w:ascii="仿宋" w:hAnsi="仿宋" w:eastAsia="仿宋"/>
                <w:sz w:val="21"/>
                <w:szCs w:val="21"/>
              </w:rPr>
            </w:pPr>
            <w:r>
              <w:rPr>
                <w:rFonts w:hint="eastAsia" w:ascii="仿宋" w:hAnsi="仿宋" w:eastAsia="仿宋"/>
                <w:sz w:val="21"/>
                <w:szCs w:val="21"/>
              </w:rPr>
              <w:t>等级</w:t>
            </w:r>
          </w:p>
        </w:tc>
        <w:tc>
          <w:tcPr>
            <w:tcW w:w="18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院级</w:t>
            </w:r>
          </w:p>
          <w:p>
            <w:pPr>
              <w:spacing w:line="360" w:lineRule="exact"/>
              <w:jc w:val="center"/>
              <w:rPr>
                <w:rFonts w:hint="eastAsia" w:ascii="仿宋" w:hAnsi="仿宋" w:eastAsia="仿宋"/>
                <w:sz w:val="21"/>
                <w:szCs w:val="21"/>
              </w:rPr>
            </w:pPr>
            <w:r>
              <w:rPr>
                <w:rFonts w:hint="eastAsia" w:ascii="仿宋" w:hAnsi="仿宋" w:eastAsia="仿宋"/>
                <w:sz w:val="21"/>
                <w:szCs w:val="21"/>
              </w:rPr>
              <w:t>（镇、街道级）</w:t>
            </w:r>
          </w:p>
        </w:tc>
        <w:tc>
          <w:tcPr>
            <w:tcW w:w="141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校级</w:t>
            </w:r>
          </w:p>
          <w:p>
            <w:pPr>
              <w:spacing w:line="360" w:lineRule="exact"/>
              <w:jc w:val="center"/>
              <w:rPr>
                <w:rFonts w:hint="eastAsia" w:ascii="仿宋" w:hAnsi="仿宋" w:eastAsia="仿宋"/>
                <w:sz w:val="21"/>
                <w:szCs w:val="21"/>
              </w:rPr>
            </w:pPr>
            <w:r>
              <w:rPr>
                <w:rFonts w:hint="eastAsia" w:ascii="仿宋" w:hAnsi="仿宋" w:eastAsia="仿宋"/>
                <w:sz w:val="21"/>
                <w:szCs w:val="21"/>
              </w:rPr>
              <w:t>（县、区级）</w:t>
            </w:r>
          </w:p>
        </w:tc>
        <w:tc>
          <w:tcPr>
            <w:tcW w:w="851"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市级</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省级</w:t>
            </w:r>
          </w:p>
        </w:tc>
        <w:tc>
          <w:tcPr>
            <w:tcW w:w="108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表彰</w:t>
            </w:r>
          </w:p>
          <w:p>
            <w:pPr>
              <w:spacing w:line="360" w:lineRule="exact"/>
              <w:jc w:val="center"/>
              <w:rPr>
                <w:rFonts w:hint="eastAsia" w:ascii="仿宋" w:hAnsi="仿宋" w:eastAsia="仿宋"/>
                <w:sz w:val="21"/>
                <w:szCs w:val="21"/>
              </w:rPr>
            </w:pPr>
            <w:r>
              <w:rPr>
                <w:rFonts w:hint="eastAsia" w:ascii="仿宋" w:hAnsi="仿宋" w:eastAsia="仿宋"/>
                <w:sz w:val="21"/>
                <w:szCs w:val="21"/>
              </w:rPr>
              <w:t>分值</w:t>
            </w:r>
          </w:p>
        </w:tc>
        <w:tc>
          <w:tcPr>
            <w:tcW w:w="18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0.1</w:t>
            </w:r>
          </w:p>
        </w:tc>
        <w:tc>
          <w:tcPr>
            <w:tcW w:w="141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0.2</w:t>
            </w:r>
          </w:p>
        </w:tc>
        <w:tc>
          <w:tcPr>
            <w:tcW w:w="851"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0.3</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0.5</w:t>
            </w:r>
          </w:p>
        </w:tc>
        <w:tc>
          <w:tcPr>
            <w:tcW w:w="108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r>
    </w:tbl>
    <w:p>
      <w:pPr>
        <w:spacing w:line="360" w:lineRule="exact"/>
        <w:ind w:firstLine="412" w:firstLineChars="200"/>
        <w:rPr>
          <w:rFonts w:ascii="宋体" w:hAnsi="宋体"/>
          <w:sz w:val="21"/>
          <w:szCs w:val="21"/>
        </w:rPr>
      </w:pPr>
      <w:r>
        <w:rPr>
          <w:rFonts w:hint="eastAsia" w:ascii="宋体" w:hAnsi="宋体"/>
          <w:sz w:val="21"/>
          <w:szCs w:val="21"/>
        </w:rPr>
        <w:t>4、参与由其它学院承办的校级活动（受表彰）可计入，其余均不计入，校级活动以证书内相关职能部门落款盖章为准。（转专业学生在转专业前参与原学院的活动获奖和表彰可计入）</w:t>
      </w:r>
    </w:p>
    <w:p>
      <w:pPr>
        <w:spacing w:line="360" w:lineRule="exact"/>
        <w:ind w:firstLine="412" w:firstLineChars="200"/>
        <w:rPr>
          <w:rFonts w:hint="eastAsia" w:ascii="宋体" w:hAnsi="宋体"/>
          <w:sz w:val="21"/>
          <w:szCs w:val="21"/>
        </w:rPr>
      </w:pPr>
      <w:r>
        <w:rPr>
          <w:rFonts w:hint="eastAsia" w:ascii="宋体" w:hAnsi="宋体"/>
          <w:sz w:val="21"/>
          <w:szCs w:val="21"/>
        </w:rPr>
        <w:t>5、所有获奖、表彰区分等级，以奖状落款盖章单位为准，所获奖项均应为上一年度9月到当年8月。以上各等级分值均为个人得分，集体获奖成员减半加分。</w:t>
      </w:r>
    </w:p>
    <w:p>
      <w:pPr>
        <w:spacing w:line="360" w:lineRule="exact"/>
        <w:ind w:firstLine="412" w:firstLineChars="200"/>
        <w:rPr>
          <w:rFonts w:hint="eastAsia" w:ascii="宋体" w:hAnsi="宋体"/>
          <w:b/>
          <w:bCs/>
          <w:sz w:val="21"/>
          <w:szCs w:val="21"/>
        </w:rPr>
      </w:pPr>
      <w:r>
        <w:rPr>
          <w:rFonts w:hint="eastAsia" w:ascii="宋体" w:hAnsi="宋体"/>
          <w:b/>
          <w:bCs/>
          <w:sz w:val="21"/>
          <w:szCs w:val="21"/>
        </w:rPr>
        <w:t>（二）学生干部申请加分标准（任职时间需要满1年）（承担职务的最高分值可以加全分，其他职务减半加分）：</w:t>
      </w:r>
    </w:p>
    <w:p>
      <w:pPr>
        <w:spacing w:line="360" w:lineRule="exact"/>
        <w:ind w:firstLine="412" w:firstLineChars="200"/>
        <w:rPr>
          <w:rFonts w:hint="eastAsia" w:ascii="宋体" w:hAnsi="宋体"/>
          <w:sz w:val="21"/>
          <w:szCs w:val="21"/>
        </w:rPr>
      </w:pPr>
      <w:r>
        <w:rPr>
          <w:rFonts w:hint="eastAsia" w:ascii="宋体" w:hAnsi="宋体"/>
          <w:sz w:val="21"/>
          <w:szCs w:val="21"/>
        </w:rPr>
        <w:t>1、班长、团支书最高可申请加</w:t>
      </w:r>
      <w:r>
        <w:rPr>
          <w:rFonts w:ascii="宋体" w:hAnsi="宋体"/>
          <w:sz w:val="21"/>
          <w:szCs w:val="21"/>
        </w:rPr>
        <w:t>1</w:t>
      </w:r>
      <w:r>
        <w:rPr>
          <w:rFonts w:hint="eastAsia" w:ascii="宋体" w:hAnsi="宋体"/>
          <w:sz w:val="21"/>
          <w:szCs w:val="21"/>
        </w:rPr>
        <w:t>分，班主任助理、班级其他干部、委员、舍长、宿舍楼层长可申请0</w:t>
      </w:r>
      <w:r>
        <w:rPr>
          <w:rFonts w:ascii="宋体" w:hAnsi="宋体"/>
          <w:sz w:val="21"/>
          <w:szCs w:val="21"/>
        </w:rPr>
        <w:t>.5-0.8</w:t>
      </w:r>
      <w:r>
        <w:rPr>
          <w:rFonts w:hint="eastAsia" w:ascii="宋体" w:hAnsi="宋体"/>
          <w:sz w:val="21"/>
          <w:szCs w:val="21"/>
        </w:rPr>
        <w:t>分，</w:t>
      </w:r>
      <w:r>
        <w:rPr>
          <w:rFonts w:hint="eastAsia" w:ascii="宋体" w:hAnsi="宋体"/>
          <w:b/>
          <w:bCs/>
          <w:sz w:val="21"/>
          <w:szCs w:val="21"/>
        </w:rPr>
        <w:t>分值由班主任和辅导员根据当年相应职务工作量具体确定。</w:t>
      </w:r>
    </w:p>
    <w:p>
      <w:pPr>
        <w:spacing w:line="360" w:lineRule="exact"/>
        <w:ind w:firstLine="412" w:firstLineChars="200"/>
        <w:rPr>
          <w:rFonts w:ascii="宋体" w:hAnsi="宋体"/>
          <w:sz w:val="21"/>
          <w:szCs w:val="21"/>
        </w:rPr>
      </w:pPr>
      <w:r>
        <w:rPr>
          <w:rFonts w:hint="eastAsia" w:ascii="宋体" w:hAnsi="宋体"/>
          <w:sz w:val="21"/>
          <w:szCs w:val="21"/>
        </w:rPr>
        <w:t>2、校、院团委学生会、心理协会、红十字协会、就业创业协会、年级分会团总支主席（书记）团成员最高可申请加</w:t>
      </w:r>
      <w:r>
        <w:rPr>
          <w:rFonts w:ascii="宋体" w:hAnsi="宋体"/>
          <w:sz w:val="21"/>
          <w:szCs w:val="21"/>
        </w:rPr>
        <w:t>1</w:t>
      </w:r>
      <w:r>
        <w:rPr>
          <w:rFonts w:hint="eastAsia" w:ascii="宋体" w:hAnsi="宋体"/>
          <w:sz w:val="21"/>
          <w:szCs w:val="21"/>
        </w:rPr>
        <w:t>分，部长、副部长、工作人员最高可申请0</w:t>
      </w:r>
      <w:r>
        <w:rPr>
          <w:rFonts w:ascii="宋体" w:hAnsi="宋体"/>
          <w:sz w:val="21"/>
          <w:szCs w:val="21"/>
        </w:rPr>
        <w:t>.75</w:t>
      </w:r>
      <w:r>
        <w:rPr>
          <w:rFonts w:hint="eastAsia" w:ascii="宋体" w:hAnsi="宋体"/>
          <w:sz w:val="21"/>
          <w:szCs w:val="21"/>
        </w:rPr>
        <w:t>分，团委学生会骨干、干事等其他学生干部最高可申请0</w:t>
      </w:r>
      <w:r>
        <w:rPr>
          <w:rFonts w:ascii="宋体" w:hAnsi="宋体"/>
          <w:sz w:val="21"/>
          <w:szCs w:val="21"/>
        </w:rPr>
        <w:t>.5</w:t>
      </w:r>
      <w:r>
        <w:rPr>
          <w:rFonts w:hint="eastAsia" w:ascii="宋体" w:hAnsi="宋体"/>
          <w:sz w:val="21"/>
          <w:szCs w:val="21"/>
        </w:rPr>
        <w:t>分。</w:t>
      </w:r>
    </w:p>
    <w:p>
      <w:pPr>
        <w:spacing w:line="360" w:lineRule="exact"/>
        <w:ind w:firstLine="412" w:firstLineChars="200"/>
        <w:rPr>
          <w:rFonts w:hint="eastAsia" w:ascii="宋体" w:hAnsi="宋体"/>
          <w:sz w:val="21"/>
          <w:szCs w:val="21"/>
        </w:rPr>
      </w:pPr>
      <w:r>
        <w:rPr>
          <w:rFonts w:hint="eastAsia" w:ascii="宋体" w:hAnsi="宋体"/>
          <w:sz w:val="21"/>
          <w:szCs w:val="21"/>
        </w:rPr>
        <w:t>其它校级职能部门下设的学生组织、社团（仅限A级）等主要负责人可申请0</w:t>
      </w:r>
      <w:r>
        <w:rPr>
          <w:rFonts w:ascii="宋体" w:hAnsi="宋体"/>
          <w:sz w:val="21"/>
          <w:szCs w:val="21"/>
        </w:rPr>
        <w:t>.75</w:t>
      </w:r>
      <w:r>
        <w:rPr>
          <w:rFonts w:hint="eastAsia" w:ascii="宋体" w:hAnsi="宋体"/>
          <w:sz w:val="21"/>
          <w:szCs w:val="21"/>
        </w:rPr>
        <w:t>分，其他学生干部可申请0</w:t>
      </w:r>
      <w:r>
        <w:rPr>
          <w:rFonts w:ascii="宋体" w:hAnsi="宋体"/>
          <w:sz w:val="21"/>
          <w:szCs w:val="21"/>
        </w:rPr>
        <w:t>.5</w:t>
      </w:r>
      <w:r>
        <w:rPr>
          <w:rFonts w:hint="eastAsia" w:ascii="宋体" w:hAnsi="宋体"/>
          <w:sz w:val="21"/>
          <w:szCs w:val="21"/>
        </w:rPr>
        <w:t>分；社团（考核合格）主要负责人可申请</w:t>
      </w:r>
      <w:r>
        <w:rPr>
          <w:rFonts w:ascii="宋体" w:hAnsi="宋体"/>
          <w:sz w:val="21"/>
          <w:szCs w:val="21"/>
        </w:rPr>
        <w:t>0.3</w:t>
      </w:r>
      <w:r>
        <w:rPr>
          <w:rFonts w:hint="eastAsia" w:ascii="宋体" w:hAnsi="宋体"/>
          <w:sz w:val="21"/>
          <w:szCs w:val="21"/>
        </w:rPr>
        <w:t>分。</w:t>
      </w:r>
    </w:p>
    <w:p>
      <w:pPr>
        <w:spacing w:line="360" w:lineRule="exact"/>
        <w:rPr>
          <w:rFonts w:hint="eastAsia" w:ascii="宋体" w:hAnsi="宋体"/>
          <w:sz w:val="21"/>
          <w:szCs w:val="21"/>
        </w:rPr>
      </w:pPr>
      <w:r>
        <w:rPr>
          <w:rFonts w:hint="eastAsia" w:ascii="宋体" w:hAnsi="宋体"/>
          <w:color w:val="000000"/>
          <w:sz w:val="21"/>
          <w:szCs w:val="21"/>
        </w:rPr>
        <w:t xml:space="preserve">    （</w:t>
      </w:r>
      <w:r>
        <w:rPr>
          <w:rFonts w:hint="eastAsia" w:ascii="楷体_GB2312" w:hAnsi="宋体" w:eastAsia="楷体_GB2312"/>
          <w:color w:val="000000"/>
          <w:sz w:val="21"/>
          <w:szCs w:val="21"/>
        </w:rPr>
        <w:t>注：以上任职均需本人提出申请，院级及以下干部无需提供任职证明。校级干部</w:t>
      </w:r>
      <w:r>
        <w:rPr>
          <w:rFonts w:hint="eastAsia" w:ascii="楷体_GB2312" w:hAnsi="宋体" w:eastAsia="楷体_GB2312"/>
          <w:sz w:val="21"/>
          <w:szCs w:val="21"/>
        </w:rPr>
        <w:t>提出申请的同时，还需提供任职证明。以上各类任职的申请需由院团委副书记、辅导员、班主任根据实际工作情况进行认定、审批，给予加减分。</w:t>
      </w:r>
      <w:r>
        <w:rPr>
          <w:rFonts w:hint="eastAsia" w:ascii="宋体" w:hAnsi="宋体"/>
          <w:sz w:val="21"/>
          <w:szCs w:val="21"/>
        </w:rPr>
        <w:t>）</w:t>
      </w:r>
    </w:p>
    <w:p>
      <w:pPr>
        <w:spacing w:line="360" w:lineRule="exact"/>
        <w:ind w:firstLine="412" w:firstLineChars="200"/>
        <w:rPr>
          <w:rFonts w:hint="eastAsia" w:ascii="宋体" w:hAnsi="宋体"/>
          <w:b/>
          <w:bCs/>
          <w:sz w:val="21"/>
          <w:szCs w:val="21"/>
        </w:rPr>
      </w:pPr>
      <w:r>
        <w:rPr>
          <w:rFonts w:hint="eastAsia" w:ascii="宋体" w:hAnsi="宋体"/>
          <w:b/>
          <w:bCs/>
          <w:sz w:val="21"/>
          <w:szCs w:val="21"/>
        </w:rPr>
        <w:t>（三）参加各项活动类申请加分标准</w:t>
      </w:r>
    </w:p>
    <w:p>
      <w:pPr>
        <w:spacing w:line="360" w:lineRule="exact"/>
        <w:ind w:firstLine="412" w:firstLineChars="200"/>
        <w:rPr>
          <w:rFonts w:hint="eastAsia" w:ascii="宋体" w:hAnsi="宋体"/>
          <w:sz w:val="21"/>
          <w:szCs w:val="21"/>
        </w:rPr>
      </w:pPr>
      <w:r>
        <w:rPr>
          <w:rFonts w:ascii="宋体" w:hAnsi="宋体"/>
          <w:sz w:val="21"/>
          <w:szCs w:val="21"/>
        </w:rPr>
        <w:t>1</w:t>
      </w:r>
      <w:r>
        <w:rPr>
          <w:rFonts w:hint="eastAsia" w:ascii="宋体" w:hAnsi="宋体"/>
          <w:sz w:val="21"/>
          <w:szCs w:val="21"/>
        </w:rPr>
        <w:t>、运动会参赛者（凡参加校、院运动会，运动会方阵，无关名次，均可加分，两者都参加也只加一次，获得名次的在体育加分里累计加分）可申请加</w:t>
      </w:r>
      <w:r>
        <w:rPr>
          <w:rFonts w:ascii="宋体" w:hAnsi="宋体"/>
          <w:sz w:val="21"/>
          <w:szCs w:val="21"/>
        </w:rPr>
        <w:t>0.25</w:t>
      </w:r>
      <w:r>
        <w:rPr>
          <w:rFonts w:hint="eastAsia" w:ascii="宋体" w:hAnsi="宋体"/>
          <w:sz w:val="21"/>
          <w:szCs w:val="21"/>
        </w:rPr>
        <w:t>分。</w:t>
      </w:r>
    </w:p>
    <w:p>
      <w:pPr>
        <w:spacing w:line="360" w:lineRule="exact"/>
        <w:ind w:firstLine="412" w:firstLineChars="200"/>
        <w:rPr>
          <w:rFonts w:hint="eastAsia" w:ascii="宋体" w:hAnsi="宋体"/>
          <w:sz w:val="21"/>
          <w:szCs w:val="21"/>
        </w:rPr>
      </w:pPr>
      <w:r>
        <w:rPr>
          <w:rFonts w:hint="eastAsia" w:ascii="宋体" w:hAnsi="宋体"/>
          <w:sz w:val="21"/>
          <w:szCs w:val="21"/>
        </w:rPr>
        <w:t>（</w:t>
      </w:r>
      <w:r>
        <w:rPr>
          <w:rFonts w:hint="eastAsia" w:ascii="楷体_GB2312" w:hAnsi="宋体" w:eastAsia="楷体_GB2312"/>
          <w:sz w:val="21"/>
          <w:szCs w:val="21"/>
        </w:rPr>
        <w:t>注：以上由院团委出具加分证明，无需个人开具证明，但本人必须提出申请。</w:t>
      </w:r>
      <w:r>
        <w:rPr>
          <w:rFonts w:hint="eastAsia" w:ascii="宋体" w:hAnsi="宋体"/>
          <w:sz w:val="21"/>
          <w:szCs w:val="21"/>
        </w:rPr>
        <w:t>）</w:t>
      </w:r>
    </w:p>
    <w:p>
      <w:pPr>
        <w:spacing w:line="360" w:lineRule="exact"/>
        <w:ind w:firstLine="412" w:firstLineChars="200"/>
        <w:rPr>
          <w:rFonts w:hint="eastAsia" w:ascii="宋体" w:hAnsi="宋体"/>
          <w:sz w:val="21"/>
          <w:szCs w:val="21"/>
        </w:rPr>
      </w:pPr>
      <w:r>
        <w:rPr>
          <w:rFonts w:hint="eastAsia" w:ascii="宋体" w:hAnsi="宋体"/>
          <w:b/>
          <w:bCs/>
          <w:sz w:val="21"/>
          <w:szCs w:val="21"/>
        </w:rPr>
        <w:t>（四）各类报刊、主流媒体平台投稿发表（不包括学术论文）加分</w:t>
      </w:r>
      <w:r>
        <w:rPr>
          <w:rFonts w:hint="eastAsia" w:ascii="宋体" w:hAnsi="宋体"/>
          <w:sz w:val="21"/>
          <w:szCs w:val="21"/>
        </w:rPr>
        <w:t>，国家级加</w:t>
      </w:r>
      <w:r>
        <w:rPr>
          <w:rFonts w:ascii="宋体" w:hAnsi="宋体"/>
          <w:sz w:val="21"/>
          <w:szCs w:val="21"/>
        </w:rPr>
        <w:t>1.5</w:t>
      </w:r>
      <w:r>
        <w:rPr>
          <w:rFonts w:hint="eastAsia" w:ascii="宋体" w:hAnsi="宋体"/>
          <w:sz w:val="21"/>
          <w:szCs w:val="21"/>
        </w:rPr>
        <w:t>分，省级加</w:t>
      </w:r>
      <w:r>
        <w:rPr>
          <w:rFonts w:ascii="宋体" w:hAnsi="宋体"/>
          <w:sz w:val="21"/>
          <w:szCs w:val="21"/>
        </w:rPr>
        <w:t>1</w:t>
      </w:r>
      <w:r>
        <w:rPr>
          <w:rFonts w:hint="eastAsia" w:ascii="宋体" w:hAnsi="宋体"/>
          <w:sz w:val="21"/>
          <w:szCs w:val="21"/>
        </w:rPr>
        <w:t>分，市级加</w:t>
      </w:r>
      <w:r>
        <w:rPr>
          <w:rFonts w:ascii="宋体" w:hAnsi="宋体"/>
          <w:sz w:val="21"/>
          <w:szCs w:val="21"/>
        </w:rPr>
        <w:t>0.5</w:t>
      </w:r>
      <w:r>
        <w:rPr>
          <w:rFonts w:hint="eastAsia" w:ascii="宋体" w:hAnsi="宋体"/>
          <w:sz w:val="21"/>
          <w:szCs w:val="21"/>
        </w:rPr>
        <w:t>分。若为合著，第一作者按上述标准分值70%加分，其他成员减半加分。本项最高加分不超过</w:t>
      </w:r>
      <w:r>
        <w:rPr>
          <w:rFonts w:ascii="宋体" w:hAnsi="宋体"/>
          <w:sz w:val="21"/>
          <w:szCs w:val="21"/>
        </w:rPr>
        <w:t>3</w:t>
      </w:r>
      <w:r>
        <w:rPr>
          <w:rFonts w:hint="eastAsia" w:ascii="宋体" w:hAnsi="宋体"/>
          <w:sz w:val="21"/>
          <w:szCs w:val="21"/>
        </w:rPr>
        <w:t>分。级别根据主管单位确定。</w:t>
      </w:r>
    </w:p>
    <w:p>
      <w:pPr>
        <w:spacing w:line="360" w:lineRule="exact"/>
        <w:ind w:firstLine="412" w:firstLineChars="200"/>
        <w:rPr>
          <w:rFonts w:ascii="宋体" w:hAnsi="宋体"/>
          <w:b/>
          <w:bCs/>
          <w:sz w:val="21"/>
          <w:szCs w:val="21"/>
        </w:rPr>
      </w:pPr>
      <w:r>
        <w:rPr>
          <w:rFonts w:hint="eastAsia" w:ascii="宋体" w:hAnsi="宋体"/>
          <w:b/>
          <w:bCs/>
          <w:sz w:val="21"/>
          <w:szCs w:val="21"/>
        </w:rPr>
        <w:t>（五）特色团小组每名成员加0</w:t>
      </w:r>
      <w:r>
        <w:rPr>
          <w:rFonts w:ascii="宋体" w:hAnsi="宋体"/>
          <w:b/>
          <w:bCs/>
          <w:sz w:val="21"/>
          <w:szCs w:val="21"/>
        </w:rPr>
        <w:t>.1</w:t>
      </w:r>
      <w:r>
        <w:rPr>
          <w:rFonts w:hint="eastAsia" w:ascii="宋体" w:hAnsi="宋体"/>
          <w:b/>
          <w:bCs/>
          <w:sz w:val="21"/>
          <w:szCs w:val="21"/>
        </w:rPr>
        <w:t>分。</w:t>
      </w:r>
    </w:p>
    <w:p>
      <w:pPr>
        <w:spacing w:line="360" w:lineRule="exact"/>
        <w:ind w:firstLine="412" w:firstLineChars="200"/>
        <w:rPr>
          <w:rFonts w:hint="eastAsia" w:ascii="宋体" w:hAnsi="宋体"/>
          <w:sz w:val="21"/>
          <w:szCs w:val="21"/>
        </w:rPr>
      </w:pPr>
      <w:r>
        <w:rPr>
          <w:rFonts w:hint="eastAsia" w:ascii="楷体_GB2312" w:hAnsi="宋体" w:eastAsia="楷体_GB2312"/>
          <w:sz w:val="21"/>
          <w:szCs w:val="21"/>
        </w:rPr>
        <w:t>（注：同类加减分不重复计算。上学年获得省市校三好学生、优秀学生干部、x等奖学金等是在上一学年综合测评的基础上评定的，因此不作为本次综合测评的依据，不予加分。）</w:t>
      </w:r>
    </w:p>
    <w:p>
      <w:pPr>
        <w:spacing w:line="360" w:lineRule="exact"/>
        <w:ind w:firstLine="412" w:firstLineChars="200"/>
        <w:rPr>
          <w:rFonts w:hint="eastAsia" w:ascii="宋体" w:hAnsi="宋体"/>
          <w:b/>
          <w:bCs/>
          <w:sz w:val="21"/>
          <w:szCs w:val="21"/>
        </w:rPr>
      </w:pPr>
    </w:p>
    <w:p>
      <w:pPr>
        <w:spacing w:line="360" w:lineRule="exact"/>
        <w:ind w:firstLine="412" w:firstLineChars="200"/>
        <w:rPr>
          <w:rFonts w:hint="eastAsia" w:ascii="宋体" w:hAnsi="宋体"/>
          <w:b/>
          <w:bCs/>
          <w:sz w:val="21"/>
          <w:szCs w:val="21"/>
        </w:rPr>
      </w:pPr>
      <w:r>
        <w:rPr>
          <w:rFonts w:hint="eastAsia" w:ascii="宋体" w:hAnsi="宋体"/>
          <w:b/>
          <w:bCs/>
          <w:sz w:val="21"/>
          <w:szCs w:val="21"/>
        </w:rPr>
        <w:t>三、德育减分细则</w:t>
      </w:r>
    </w:p>
    <w:p>
      <w:pPr>
        <w:spacing w:line="360" w:lineRule="exact"/>
        <w:ind w:firstLine="412" w:firstLineChars="200"/>
        <w:rPr>
          <w:rFonts w:hint="eastAsia" w:ascii="宋体" w:hAnsi="宋体"/>
          <w:sz w:val="21"/>
          <w:szCs w:val="21"/>
        </w:rPr>
      </w:pPr>
      <w:r>
        <w:rPr>
          <w:rFonts w:hint="eastAsia" w:ascii="宋体" w:hAnsi="宋体"/>
          <w:sz w:val="21"/>
          <w:szCs w:val="21"/>
        </w:rPr>
        <w:t>1、迟到、早退者每人次扣除德育分0.1分，旷课者每学时扣除0.15分。</w:t>
      </w:r>
    </w:p>
    <w:p>
      <w:pPr>
        <w:spacing w:line="360" w:lineRule="exact"/>
        <w:ind w:firstLine="309" w:firstLineChars="150"/>
        <w:rPr>
          <w:rFonts w:hint="eastAsia" w:ascii="宋体" w:hAnsi="宋体"/>
          <w:sz w:val="21"/>
          <w:szCs w:val="21"/>
        </w:rPr>
      </w:pPr>
      <w:r>
        <w:rPr>
          <w:rFonts w:hint="eastAsia" w:ascii="宋体" w:hAnsi="宋体"/>
          <w:sz w:val="21"/>
          <w:szCs w:val="21"/>
        </w:rPr>
        <w:t xml:space="preserve"> 2、凡是事假，病假均需要出示相关证明；未请假擅自离校者或假后未按时返校、没请假者每次扣1分。</w:t>
      </w:r>
    </w:p>
    <w:p>
      <w:pPr>
        <w:spacing w:line="360" w:lineRule="exact"/>
        <w:ind w:firstLine="412" w:firstLineChars="200"/>
        <w:rPr>
          <w:rFonts w:hint="eastAsia" w:ascii="宋体" w:hAnsi="宋体"/>
          <w:sz w:val="21"/>
          <w:szCs w:val="21"/>
        </w:rPr>
      </w:pPr>
      <w:r>
        <w:rPr>
          <w:rFonts w:hint="eastAsia" w:ascii="宋体" w:hAnsi="宋体"/>
          <w:sz w:val="21"/>
          <w:szCs w:val="21"/>
        </w:rPr>
        <w:t>3、违章用电者一次扣5分，夜不归宿者一次扣5分。</w:t>
      </w:r>
    </w:p>
    <w:p>
      <w:pPr>
        <w:spacing w:line="360" w:lineRule="exact"/>
        <w:ind w:firstLine="412" w:firstLineChars="200"/>
        <w:rPr>
          <w:rFonts w:hint="eastAsia" w:ascii="宋体" w:hAnsi="宋体"/>
          <w:sz w:val="21"/>
          <w:szCs w:val="21"/>
        </w:rPr>
      </w:pPr>
      <w:r>
        <w:rPr>
          <w:rFonts w:hint="eastAsia" w:ascii="宋体" w:hAnsi="宋体"/>
          <w:sz w:val="21"/>
          <w:szCs w:val="21"/>
        </w:rPr>
        <w:t>4、受留校察看、记过、严重警告、警告、通报批评处分，分别扣10、7、5、3、2.5分。</w:t>
      </w:r>
    </w:p>
    <w:p>
      <w:pPr>
        <w:spacing w:line="360" w:lineRule="exact"/>
        <w:ind w:firstLine="412" w:firstLineChars="200"/>
        <w:rPr>
          <w:rFonts w:hint="eastAsia" w:ascii="宋体" w:hAnsi="宋体"/>
          <w:b/>
          <w:bCs/>
          <w:sz w:val="21"/>
          <w:szCs w:val="21"/>
        </w:rPr>
      </w:pPr>
    </w:p>
    <w:p>
      <w:pPr>
        <w:spacing w:line="360" w:lineRule="exact"/>
        <w:ind w:firstLine="412" w:firstLineChars="200"/>
        <w:rPr>
          <w:rFonts w:hint="eastAsia" w:ascii="宋体" w:hAnsi="宋体"/>
          <w:b/>
          <w:bCs/>
          <w:sz w:val="21"/>
          <w:szCs w:val="21"/>
        </w:rPr>
      </w:pPr>
      <w:r>
        <w:rPr>
          <w:rFonts w:hint="eastAsia" w:ascii="宋体" w:hAnsi="宋体"/>
          <w:b/>
          <w:bCs/>
          <w:sz w:val="21"/>
          <w:szCs w:val="21"/>
        </w:rPr>
        <w:t>四、操作方法</w:t>
      </w:r>
    </w:p>
    <w:p>
      <w:pPr>
        <w:spacing w:line="360" w:lineRule="exact"/>
        <w:ind w:firstLine="412" w:firstLineChars="200"/>
        <w:rPr>
          <w:rFonts w:hint="eastAsia" w:ascii="宋体" w:hAnsi="宋体"/>
          <w:sz w:val="21"/>
          <w:szCs w:val="21"/>
        </w:rPr>
      </w:pPr>
      <w:r>
        <w:rPr>
          <w:rFonts w:hint="eastAsia" w:ascii="宋体" w:hAnsi="宋体"/>
          <w:sz w:val="21"/>
          <w:szCs w:val="21"/>
        </w:rPr>
        <w:t xml:space="preserve">1、测评工作每学年进行一次，以专业、年级为单位进行。   </w:t>
      </w:r>
    </w:p>
    <w:p>
      <w:pPr>
        <w:spacing w:line="360" w:lineRule="exact"/>
        <w:ind w:firstLine="412" w:firstLineChars="200"/>
        <w:rPr>
          <w:rFonts w:hint="eastAsia" w:ascii="宋体" w:hAnsi="宋体"/>
          <w:sz w:val="21"/>
          <w:szCs w:val="21"/>
        </w:rPr>
      </w:pPr>
      <w:r>
        <w:rPr>
          <w:rFonts w:hint="eastAsia" w:ascii="宋体" w:hAnsi="宋体"/>
          <w:sz w:val="21"/>
          <w:szCs w:val="21"/>
        </w:rPr>
        <w:t xml:space="preserve">2、测评工作由学院统一部署，各班级具体负责实施。   </w:t>
      </w:r>
    </w:p>
    <w:p>
      <w:pPr>
        <w:spacing w:line="360" w:lineRule="exact"/>
        <w:ind w:firstLine="412" w:firstLineChars="200"/>
        <w:rPr>
          <w:rFonts w:hint="eastAsia" w:ascii="宋体" w:hAnsi="宋体"/>
          <w:sz w:val="21"/>
          <w:szCs w:val="21"/>
        </w:rPr>
      </w:pPr>
      <w:r>
        <w:rPr>
          <w:rFonts w:hint="eastAsia" w:ascii="宋体" w:hAnsi="宋体"/>
          <w:sz w:val="21"/>
          <w:szCs w:val="21"/>
        </w:rPr>
        <w:t>3、各班成立测评小组，成员由全班同学民主推荐产生，人数为班级人数25%，测评小组中学生干部比例不得超过50%，班主任为小组组长，参与并指导测评全过程。</w:t>
      </w:r>
    </w:p>
    <w:p>
      <w:pPr>
        <w:spacing w:line="360" w:lineRule="exact"/>
        <w:ind w:firstLine="412" w:firstLineChars="200"/>
        <w:rPr>
          <w:rFonts w:hint="eastAsia" w:ascii="宋体" w:hAnsi="宋体"/>
          <w:sz w:val="21"/>
          <w:szCs w:val="21"/>
        </w:rPr>
      </w:pPr>
      <w:r>
        <w:rPr>
          <w:rFonts w:hint="eastAsia" w:ascii="宋体" w:hAnsi="宋体"/>
          <w:sz w:val="21"/>
          <w:szCs w:val="21"/>
        </w:rPr>
        <w:t>4、每位同学对照测评指标，实事求是地自我测评，将奖惩明细材料递交测评小组，同时要求提供获奖证书原件；测评学年受到处分以及有违纪情况的同学需如实填写上报，否则根据加减分细则相应规定加倍罚分。同一项内容</w:t>
      </w:r>
      <w:bookmarkStart w:id="2" w:name="_Hlk192839041"/>
      <w:r>
        <w:rPr>
          <w:rFonts w:hint="eastAsia" w:ascii="宋体" w:hAnsi="宋体"/>
          <w:sz w:val="21"/>
          <w:szCs w:val="21"/>
        </w:rPr>
        <w:t>仅就高加分</w:t>
      </w:r>
      <w:bookmarkEnd w:id="2"/>
      <w:r>
        <w:rPr>
          <w:rFonts w:hint="eastAsia" w:ascii="宋体" w:hAnsi="宋体"/>
          <w:sz w:val="21"/>
          <w:szCs w:val="21"/>
        </w:rPr>
        <w:t>。</w:t>
      </w:r>
    </w:p>
    <w:p>
      <w:pPr>
        <w:spacing w:line="360" w:lineRule="exact"/>
        <w:ind w:firstLine="412" w:firstLineChars="200"/>
        <w:rPr>
          <w:rFonts w:hint="eastAsia" w:ascii="宋体" w:hAnsi="宋体"/>
          <w:sz w:val="21"/>
          <w:szCs w:val="21"/>
        </w:rPr>
      </w:pPr>
      <w:r>
        <w:rPr>
          <w:rFonts w:hint="eastAsia" w:ascii="宋体" w:hAnsi="宋体"/>
          <w:sz w:val="21"/>
          <w:szCs w:val="21"/>
        </w:rPr>
        <w:t>5、测评小组坚持公平、公正、公开的原则，对每一位同学集体评议，对加减分项目的依据，要仔细核实并记录。评议结果及各项目加减分原因向全班公布，接受学生监督。</w:t>
      </w:r>
    </w:p>
    <w:p>
      <w:pPr>
        <w:spacing w:line="360" w:lineRule="exact"/>
        <w:ind w:firstLine="412" w:firstLineChars="200"/>
        <w:rPr>
          <w:rFonts w:hint="eastAsia" w:ascii="宋体" w:hAnsi="宋体"/>
          <w:sz w:val="21"/>
          <w:szCs w:val="21"/>
        </w:rPr>
      </w:pPr>
      <w:r>
        <w:rPr>
          <w:rFonts w:hint="eastAsia" w:ascii="宋体" w:hAnsi="宋体"/>
          <w:sz w:val="21"/>
          <w:szCs w:val="21"/>
        </w:rPr>
        <w:t>6、若出现其他有关加减分未尽事宜，由学院综合测评领导小组商议后酌情处理。</w:t>
      </w:r>
    </w:p>
    <w:p>
      <w:pPr>
        <w:spacing w:line="360" w:lineRule="exact"/>
        <w:ind w:firstLine="412" w:firstLineChars="200"/>
        <w:rPr>
          <w:rFonts w:hint="eastAsia" w:ascii="宋体" w:hAnsi="宋体"/>
          <w:sz w:val="21"/>
          <w:szCs w:val="21"/>
        </w:rPr>
      </w:pPr>
    </w:p>
    <w:p>
      <w:pPr>
        <w:spacing w:line="360" w:lineRule="exact"/>
        <w:ind w:firstLine="412" w:firstLineChars="200"/>
        <w:rPr>
          <w:rFonts w:ascii="宋体" w:hAnsi="宋体"/>
          <w:sz w:val="21"/>
          <w:szCs w:val="21"/>
        </w:rPr>
      </w:pPr>
      <w:r>
        <w:rPr>
          <w:rFonts w:hint="eastAsia" w:ascii="宋体" w:hAnsi="宋体"/>
          <w:sz w:val="21"/>
          <w:szCs w:val="21"/>
        </w:rPr>
        <w:t>五、附则</w:t>
      </w:r>
    </w:p>
    <w:p>
      <w:pPr>
        <w:spacing w:line="360" w:lineRule="exact"/>
        <w:ind w:firstLine="412" w:firstLineChars="200"/>
        <w:rPr>
          <w:rFonts w:ascii="宋体" w:hAnsi="宋体"/>
          <w:sz w:val="21"/>
          <w:szCs w:val="21"/>
        </w:rPr>
      </w:pPr>
      <w:r>
        <w:rPr>
          <w:rFonts w:hint="eastAsia" w:ascii="宋体" w:hAnsi="宋体"/>
          <w:sz w:val="21"/>
          <w:szCs w:val="21"/>
        </w:rPr>
        <w:t>1、本办法自2024级学生开始施行。</w:t>
      </w:r>
    </w:p>
    <w:p>
      <w:pPr>
        <w:spacing w:line="360" w:lineRule="exact"/>
        <w:ind w:firstLine="412" w:firstLineChars="200"/>
        <w:rPr>
          <w:rFonts w:hint="eastAsia" w:ascii="宋体" w:hAnsi="宋体"/>
          <w:sz w:val="21"/>
          <w:szCs w:val="21"/>
        </w:rPr>
      </w:pPr>
      <w:r>
        <w:rPr>
          <w:rFonts w:hint="eastAsia" w:ascii="宋体" w:hAnsi="宋体"/>
          <w:sz w:val="21"/>
          <w:szCs w:val="21"/>
        </w:rPr>
        <w:t>2、本办法最终解释权为商学院（管理学院）综合测评领导小组所有。</w:t>
      </w:r>
    </w:p>
    <w:p>
      <w:pPr>
        <w:spacing w:line="360" w:lineRule="exact"/>
        <w:ind w:firstLine="412" w:firstLineChars="200"/>
        <w:rPr>
          <w:rFonts w:ascii="宋体" w:hAnsi="宋体"/>
          <w:sz w:val="21"/>
          <w:szCs w:val="21"/>
        </w:rPr>
      </w:pPr>
      <w:r>
        <w:rPr>
          <w:rFonts w:hint="eastAsia" w:ascii="宋体" w:hAnsi="宋体"/>
          <w:sz w:val="21"/>
          <w:szCs w:val="21"/>
        </w:rPr>
        <w:t>3、本办法自颁布之日起施行。</w:t>
      </w:r>
    </w:p>
    <w:p>
      <w:pPr>
        <w:ind w:left="458" w:leftChars="145"/>
        <w:jc w:val="right"/>
        <w:rPr>
          <w:rFonts w:ascii="宋体" w:hAnsi="宋体" w:cs="宋体"/>
          <w:sz w:val="21"/>
          <w:szCs w:val="21"/>
        </w:rPr>
      </w:pPr>
      <w:r>
        <w:rPr>
          <w:rFonts w:hint="eastAsia" w:ascii="宋体" w:hAnsi="宋体" w:cs="宋体"/>
          <w:sz w:val="21"/>
          <w:szCs w:val="21"/>
        </w:rPr>
        <w:t>南通大学商学院（管理学院）</w:t>
      </w:r>
    </w:p>
    <w:p>
      <w:pPr>
        <w:ind w:left="458" w:leftChars="145"/>
        <w:jc w:val="right"/>
        <w:rPr>
          <w:rFonts w:hint="eastAsia" w:ascii="楷体_GB2312" w:eastAsia="楷体_GB2312"/>
          <w:b/>
          <w:sz w:val="28"/>
          <w:szCs w:val="28"/>
        </w:rPr>
      </w:pPr>
      <w:r>
        <w:rPr>
          <w:rFonts w:hint="eastAsia" w:ascii="宋体" w:hAnsi="宋体" w:cs="宋体"/>
          <w:sz w:val="21"/>
          <w:szCs w:val="21"/>
        </w:rPr>
        <w:t>2</w:t>
      </w:r>
      <w:r>
        <w:rPr>
          <w:rFonts w:ascii="宋体" w:hAnsi="宋体" w:cs="宋体"/>
          <w:sz w:val="21"/>
          <w:szCs w:val="21"/>
        </w:rPr>
        <w:t>025</w:t>
      </w:r>
      <w:r>
        <w:rPr>
          <w:rFonts w:hint="eastAsia" w:ascii="宋体" w:hAnsi="宋体" w:cs="宋体"/>
          <w:sz w:val="21"/>
          <w:szCs w:val="21"/>
        </w:rPr>
        <w:t>年</w:t>
      </w:r>
      <w:r>
        <w:rPr>
          <w:rFonts w:ascii="宋体" w:hAnsi="宋体" w:cs="宋体"/>
          <w:sz w:val="21"/>
          <w:szCs w:val="21"/>
        </w:rPr>
        <w:t>03</w:t>
      </w:r>
      <w:r>
        <w:rPr>
          <w:rFonts w:hint="eastAsia" w:ascii="宋体" w:hAnsi="宋体" w:cs="宋体"/>
          <w:sz w:val="21"/>
          <w:szCs w:val="21"/>
        </w:rPr>
        <w:t>月</w:t>
      </w:r>
      <w:r>
        <w:rPr>
          <w:rFonts w:ascii="宋体" w:hAnsi="宋体" w:cs="宋体"/>
          <w:sz w:val="21"/>
          <w:szCs w:val="21"/>
        </w:rPr>
        <w:t>14</w:t>
      </w:r>
      <w:r>
        <w:rPr>
          <w:rFonts w:hint="eastAsia" w:ascii="宋体" w:hAnsi="宋体" w:cs="宋体"/>
          <w:sz w:val="21"/>
          <w:szCs w:val="21"/>
        </w:rPr>
        <w:t>日</w:t>
      </w:r>
    </w:p>
    <w:p>
      <w:pPr>
        <w:tabs>
          <w:tab w:val="left" w:pos="2310"/>
          <w:tab w:val="left" w:pos="6510"/>
        </w:tabs>
        <w:rPr>
          <w:rFonts w:ascii="仿宋_GB2312" w:eastAsia="仿宋_GB2312"/>
          <w:sz w:val="28"/>
          <w:szCs w:val="28"/>
        </w:rPr>
      </w:pPr>
    </w:p>
    <w:sectPr>
      <w:footerReference r:id="rId3" w:type="default"/>
      <w:footerReference r:id="rId4" w:type="even"/>
      <w:pgSz w:w="11906" w:h="16838"/>
      <w:pgMar w:top="1814" w:right="1474" w:bottom="1871" w:left="1588" w:header="851"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sz w:val="28"/>
      </w:rPr>
    </w:pPr>
    <w:r>
      <w:rPr>
        <w:rFonts w:ascii="Times New Roman" w:hAnsi="Times New Roman"/>
        <w:kern w:val="0"/>
        <w:sz w:val="28"/>
        <w:szCs w:val="21"/>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5</w:t>
    </w:r>
    <w:r>
      <w:rPr>
        <w:rFonts w:ascii="Times New Roman" w:hAnsi="Times New Roman"/>
        <w:kern w:val="0"/>
        <w:sz w:val="28"/>
        <w:szCs w:val="28"/>
      </w:rPr>
      <w:fldChar w:fldCharType="end"/>
    </w:r>
    <w:r>
      <w:rPr>
        <w:rFonts w:ascii="Times New Roman" w:hAnsi="Times New Roman"/>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sz w:val="28"/>
      </w:rPr>
    </w:pPr>
    <w:r>
      <w:rPr>
        <w:rFonts w:ascii="Times New Roman" w:hAnsi="Times New Roman"/>
        <w:kern w:val="0"/>
        <w:sz w:val="28"/>
        <w:szCs w:val="21"/>
      </w:rPr>
      <w:t xml:space="preserve">- </w:t>
    </w:r>
    <w:r>
      <w:rPr>
        <w:rFonts w:ascii="Times New Roman" w:hAnsi="Times New Roman"/>
        <w:kern w:val="0"/>
        <w:sz w:val="28"/>
        <w:szCs w:val="21"/>
      </w:rPr>
      <w:fldChar w:fldCharType="begin"/>
    </w:r>
    <w:r>
      <w:rPr>
        <w:rFonts w:ascii="Times New Roman" w:hAnsi="Times New Roman"/>
        <w:kern w:val="0"/>
        <w:sz w:val="28"/>
        <w:szCs w:val="21"/>
      </w:rPr>
      <w:instrText xml:space="preserve"> PAGE </w:instrText>
    </w:r>
    <w:r>
      <w:rPr>
        <w:rFonts w:ascii="Times New Roman" w:hAnsi="Times New Roman"/>
        <w:kern w:val="0"/>
        <w:sz w:val="28"/>
        <w:szCs w:val="21"/>
      </w:rPr>
      <w:fldChar w:fldCharType="separate"/>
    </w:r>
    <w:r>
      <w:rPr>
        <w:rFonts w:ascii="Times New Roman" w:hAnsi="Times New Roman"/>
        <w:kern w:val="0"/>
        <w:sz w:val="28"/>
        <w:szCs w:val="21"/>
      </w:rPr>
      <w:t>4</w:t>
    </w:r>
    <w:r>
      <w:rPr>
        <w:rFonts w:ascii="Times New Roman" w:hAnsi="Times New Roman"/>
        <w:kern w:val="0"/>
        <w:sz w:val="28"/>
        <w:szCs w:val="21"/>
      </w:rPr>
      <w:fldChar w:fldCharType="end"/>
    </w:r>
    <w:r>
      <w:rPr>
        <w:rFonts w:ascii="Times New Roman" w:hAnsi="Times New Roman"/>
        <w:kern w:val="0"/>
        <w:sz w:val="28"/>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12A40"/>
    <w:multiLevelType w:val="singleLevel"/>
    <w:tmpl w:val="C3C12A40"/>
    <w:lvl w:ilvl="0" w:tentative="0">
      <w:start w:val="3"/>
      <w:numFmt w:val="decimal"/>
      <w:suff w:val="nothing"/>
      <w:lvlText w:val="%1、"/>
      <w:lvlJc w:val="left"/>
    </w:lvl>
  </w:abstractNum>
  <w:abstractNum w:abstractNumId="1">
    <w:nsid w:val="31BE03DF"/>
    <w:multiLevelType w:val="multilevel"/>
    <w:tmpl w:val="31BE03DF"/>
    <w:lvl w:ilvl="0" w:tentative="0">
      <w:start w:val="1"/>
      <w:numFmt w:val="decimal"/>
      <w:lvlText w:val="%1、"/>
      <w:lvlJc w:val="left"/>
      <w:pPr>
        <w:ind w:left="821" w:hanging="315"/>
      </w:pPr>
      <w:rPr>
        <w:rFonts w:hint="default"/>
      </w:rPr>
    </w:lvl>
    <w:lvl w:ilvl="1" w:tentative="0">
      <w:start w:val="1"/>
      <w:numFmt w:val="lowerLetter"/>
      <w:lvlText w:val="%2)"/>
      <w:lvlJc w:val="left"/>
      <w:pPr>
        <w:ind w:left="1346" w:hanging="420"/>
      </w:pPr>
    </w:lvl>
    <w:lvl w:ilvl="2" w:tentative="0">
      <w:start w:val="1"/>
      <w:numFmt w:val="lowerRoman"/>
      <w:lvlText w:val="%3."/>
      <w:lvlJc w:val="right"/>
      <w:pPr>
        <w:ind w:left="1766" w:hanging="420"/>
      </w:pPr>
    </w:lvl>
    <w:lvl w:ilvl="3" w:tentative="0">
      <w:start w:val="1"/>
      <w:numFmt w:val="decimal"/>
      <w:lvlText w:val="%4."/>
      <w:lvlJc w:val="left"/>
      <w:pPr>
        <w:ind w:left="2186" w:hanging="420"/>
      </w:pPr>
    </w:lvl>
    <w:lvl w:ilvl="4" w:tentative="0">
      <w:start w:val="1"/>
      <w:numFmt w:val="lowerLetter"/>
      <w:lvlText w:val="%5)"/>
      <w:lvlJc w:val="left"/>
      <w:pPr>
        <w:ind w:left="2606" w:hanging="420"/>
      </w:pPr>
    </w:lvl>
    <w:lvl w:ilvl="5" w:tentative="0">
      <w:start w:val="1"/>
      <w:numFmt w:val="lowerRoman"/>
      <w:lvlText w:val="%6."/>
      <w:lvlJc w:val="right"/>
      <w:pPr>
        <w:ind w:left="3026" w:hanging="420"/>
      </w:pPr>
    </w:lvl>
    <w:lvl w:ilvl="6" w:tentative="0">
      <w:start w:val="1"/>
      <w:numFmt w:val="decimal"/>
      <w:lvlText w:val="%7."/>
      <w:lvlJc w:val="left"/>
      <w:pPr>
        <w:ind w:left="3446" w:hanging="420"/>
      </w:pPr>
    </w:lvl>
    <w:lvl w:ilvl="7" w:tentative="0">
      <w:start w:val="1"/>
      <w:numFmt w:val="lowerLetter"/>
      <w:lvlText w:val="%8)"/>
      <w:lvlJc w:val="left"/>
      <w:pPr>
        <w:ind w:left="3866" w:hanging="420"/>
      </w:pPr>
    </w:lvl>
    <w:lvl w:ilvl="8" w:tentative="0">
      <w:start w:val="1"/>
      <w:numFmt w:val="lowerRoman"/>
      <w:lvlText w:val="%9."/>
      <w:lvlJc w:val="right"/>
      <w:pPr>
        <w:ind w:left="428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mU2MTNmMmNlNWQzMGNlNTBlYWQxODEzNmEyNjcifQ=="/>
  </w:docVars>
  <w:rsids>
    <w:rsidRoot w:val="00421ED5"/>
    <w:rsid w:val="000309B3"/>
    <w:rsid w:val="0003152F"/>
    <w:rsid w:val="00034BFB"/>
    <w:rsid w:val="00041B95"/>
    <w:rsid w:val="00051E26"/>
    <w:rsid w:val="00066BC1"/>
    <w:rsid w:val="00067870"/>
    <w:rsid w:val="00070C1E"/>
    <w:rsid w:val="00080C4A"/>
    <w:rsid w:val="00094CDB"/>
    <w:rsid w:val="00095020"/>
    <w:rsid w:val="000B1AFA"/>
    <w:rsid w:val="000C3C0A"/>
    <w:rsid w:val="000D06DD"/>
    <w:rsid w:val="000E2A6B"/>
    <w:rsid w:val="000E5B75"/>
    <w:rsid w:val="000E701D"/>
    <w:rsid w:val="000F5770"/>
    <w:rsid w:val="00113C24"/>
    <w:rsid w:val="001271AA"/>
    <w:rsid w:val="001377EC"/>
    <w:rsid w:val="00154036"/>
    <w:rsid w:val="00165592"/>
    <w:rsid w:val="00166FF9"/>
    <w:rsid w:val="00173DC7"/>
    <w:rsid w:val="00185C1A"/>
    <w:rsid w:val="00195ECA"/>
    <w:rsid w:val="001B315E"/>
    <w:rsid w:val="001B3A81"/>
    <w:rsid w:val="001B5EF8"/>
    <w:rsid w:val="001C196F"/>
    <w:rsid w:val="001C1C8B"/>
    <w:rsid w:val="001D3F80"/>
    <w:rsid w:val="001E0093"/>
    <w:rsid w:val="001E27DB"/>
    <w:rsid w:val="001E7630"/>
    <w:rsid w:val="0022572F"/>
    <w:rsid w:val="002468F9"/>
    <w:rsid w:val="00251C82"/>
    <w:rsid w:val="00256069"/>
    <w:rsid w:val="002632B5"/>
    <w:rsid w:val="002805E7"/>
    <w:rsid w:val="002A17CB"/>
    <w:rsid w:val="002A580F"/>
    <w:rsid w:val="002B36EA"/>
    <w:rsid w:val="002C039F"/>
    <w:rsid w:val="002C0D8F"/>
    <w:rsid w:val="002C4DAD"/>
    <w:rsid w:val="002D199D"/>
    <w:rsid w:val="002D6988"/>
    <w:rsid w:val="002E7946"/>
    <w:rsid w:val="0031086F"/>
    <w:rsid w:val="0031782D"/>
    <w:rsid w:val="00322136"/>
    <w:rsid w:val="003223D2"/>
    <w:rsid w:val="00326D95"/>
    <w:rsid w:val="00327DEA"/>
    <w:rsid w:val="003370F6"/>
    <w:rsid w:val="00345A8D"/>
    <w:rsid w:val="00346D90"/>
    <w:rsid w:val="00347508"/>
    <w:rsid w:val="00376DB8"/>
    <w:rsid w:val="0038355E"/>
    <w:rsid w:val="00396131"/>
    <w:rsid w:val="003A5870"/>
    <w:rsid w:val="003C1F01"/>
    <w:rsid w:val="003E499A"/>
    <w:rsid w:val="00404DCE"/>
    <w:rsid w:val="00412EF9"/>
    <w:rsid w:val="004213D2"/>
    <w:rsid w:val="00421ED5"/>
    <w:rsid w:val="004339F4"/>
    <w:rsid w:val="004437BC"/>
    <w:rsid w:val="00452BA8"/>
    <w:rsid w:val="00471520"/>
    <w:rsid w:val="00473717"/>
    <w:rsid w:val="00473C52"/>
    <w:rsid w:val="004772FD"/>
    <w:rsid w:val="004850BA"/>
    <w:rsid w:val="004850BE"/>
    <w:rsid w:val="0049197C"/>
    <w:rsid w:val="004956C5"/>
    <w:rsid w:val="00496183"/>
    <w:rsid w:val="00496D4D"/>
    <w:rsid w:val="004A0553"/>
    <w:rsid w:val="004A4E7F"/>
    <w:rsid w:val="004B6FAA"/>
    <w:rsid w:val="004C148E"/>
    <w:rsid w:val="004C5DF8"/>
    <w:rsid w:val="004E042F"/>
    <w:rsid w:val="00533795"/>
    <w:rsid w:val="00541B0B"/>
    <w:rsid w:val="00551E9F"/>
    <w:rsid w:val="00553236"/>
    <w:rsid w:val="0056203E"/>
    <w:rsid w:val="0056440C"/>
    <w:rsid w:val="0057076A"/>
    <w:rsid w:val="005709B2"/>
    <w:rsid w:val="00570EDA"/>
    <w:rsid w:val="00575DBC"/>
    <w:rsid w:val="005A0387"/>
    <w:rsid w:val="005A6DAF"/>
    <w:rsid w:val="005D6A60"/>
    <w:rsid w:val="005D6F06"/>
    <w:rsid w:val="005E24CA"/>
    <w:rsid w:val="005E7491"/>
    <w:rsid w:val="006074AF"/>
    <w:rsid w:val="006157EF"/>
    <w:rsid w:val="00627F3B"/>
    <w:rsid w:val="00640083"/>
    <w:rsid w:val="0064029E"/>
    <w:rsid w:val="00640973"/>
    <w:rsid w:val="0066271C"/>
    <w:rsid w:val="00667839"/>
    <w:rsid w:val="00682407"/>
    <w:rsid w:val="006912AF"/>
    <w:rsid w:val="006A0D8F"/>
    <w:rsid w:val="006A68CC"/>
    <w:rsid w:val="006B0FAF"/>
    <w:rsid w:val="006C075A"/>
    <w:rsid w:val="006C31C6"/>
    <w:rsid w:val="006C7B74"/>
    <w:rsid w:val="006F4EF2"/>
    <w:rsid w:val="006F57B0"/>
    <w:rsid w:val="006F7EA8"/>
    <w:rsid w:val="00703918"/>
    <w:rsid w:val="007060F0"/>
    <w:rsid w:val="007169E5"/>
    <w:rsid w:val="007254D7"/>
    <w:rsid w:val="0073507D"/>
    <w:rsid w:val="00735EBC"/>
    <w:rsid w:val="0074175D"/>
    <w:rsid w:val="00752123"/>
    <w:rsid w:val="00770367"/>
    <w:rsid w:val="007719A3"/>
    <w:rsid w:val="00782F59"/>
    <w:rsid w:val="007843A0"/>
    <w:rsid w:val="00795FA2"/>
    <w:rsid w:val="007C06C0"/>
    <w:rsid w:val="007C29D1"/>
    <w:rsid w:val="007E734A"/>
    <w:rsid w:val="007F303F"/>
    <w:rsid w:val="007F4DD7"/>
    <w:rsid w:val="007F51D9"/>
    <w:rsid w:val="007F6533"/>
    <w:rsid w:val="00804B1C"/>
    <w:rsid w:val="00806786"/>
    <w:rsid w:val="0081100D"/>
    <w:rsid w:val="0081317C"/>
    <w:rsid w:val="00823C84"/>
    <w:rsid w:val="0082709F"/>
    <w:rsid w:val="0083081F"/>
    <w:rsid w:val="0083202B"/>
    <w:rsid w:val="008354C4"/>
    <w:rsid w:val="00837B78"/>
    <w:rsid w:val="00860CED"/>
    <w:rsid w:val="00873EA2"/>
    <w:rsid w:val="00886132"/>
    <w:rsid w:val="008918AA"/>
    <w:rsid w:val="008A0C95"/>
    <w:rsid w:val="008A2C4F"/>
    <w:rsid w:val="008A78C3"/>
    <w:rsid w:val="008D0FC4"/>
    <w:rsid w:val="008F5839"/>
    <w:rsid w:val="008F75CF"/>
    <w:rsid w:val="00901C85"/>
    <w:rsid w:val="00910C90"/>
    <w:rsid w:val="00911516"/>
    <w:rsid w:val="009117BB"/>
    <w:rsid w:val="00921F82"/>
    <w:rsid w:val="009228C7"/>
    <w:rsid w:val="00926688"/>
    <w:rsid w:val="009350A4"/>
    <w:rsid w:val="009547B8"/>
    <w:rsid w:val="00960C2F"/>
    <w:rsid w:val="00976C2E"/>
    <w:rsid w:val="00986598"/>
    <w:rsid w:val="00986B51"/>
    <w:rsid w:val="00996A2D"/>
    <w:rsid w:val="009A4EAD"/>
    <w:rsid w:val="009A5362"/>
    <w:rsid w:val="009C3B94"/>
    <w:rsid w:val="009C6487"/>
    <w:rsid w:val="009C7BFB"/>
    <w:rsid w:val="009D54E9"/>
    <w:rsid w:val="009E0060"/>
    <w:rsid w:val="009E44A7"/>
    <w:rsid w:val="009F4D39"/>
    <w:rsid w:val="00A04BD8"/>
    <w:rsid w:val="00A1282A"/>
    <w:rsid w:val="00A21DDD"/>
    <w:rsid w:val="00A40D3E"/>
    <w:rsid w:val="00A45654"/>
    <w:rsid w:val="00A5448A"/>
    <w:rsid w:val="00A572C5"/>
    <w:rsid w:val="00A67526"/>
    <w:rsid w:val="00A70AC2"/>
    <w:rsid w:val="00A87DAD"/>
    <w:rsid w:val="00A92264"/>
    <w:rsid w:val="00A950DA"/>
    <w:rsid w:val="00AC2B33"/>
    <w:rsid w:val="00AC7B04"/>
    <w:rsid w:val="00AC7C88"/>
    <w:rsid w:val="00AD4843"/>
    <w:rsid w:val="00AE3509"/>
    <w:rsid w:val="00AE4988"/>
    <w:rsid w:val="00AF1003"/>
    <w:rsid w:val="00AF54E1"/>
    <w:rsid w:val="00AF58BF"/>
    <w:rsid w:val="00B1327C"/>
    <w:rsid w:val="00B14505"/>
    <w:rsid w:val="00B3485C"/>
    <w:rsid w:val="00B42A52"/>
    <w:rsid w:val="00B6235C"/>
    <w:rsid w:val="00B82B4C"/>
    <w:rsid w:val="00B92E12"/>
    <w:rsid w:val="00B930D8"/>
    <w:rsid w:val="00B96D1A"/>
    <w:rsid w:val="00BA2794"/>
    <w:rsid w:val="00BC15B3"/>
    <w:rsid w:val="00BC30F1"/>
    <w:rsid w:val="00BC3F9C"/>
    <w:rsid w:val="00BE06DD"/>
    <w:rsid w:val="00BE141D"/>
    <w:rsid w:val="00C00C8A"/>
    <w:rsid w:val="00C03BC8"/>
    <w:rsid w:val="00C16EC6"/>
    <w:rsid w:val="00C2255A"/>
    <w:rsid w:val="00C3049E"/>
    <w:rsid w:val="00C353A9"/>
    <w:rsid w:val="00C35D24"/>
    <w:rsid w:val="00C37CF3"/>
    <w:rsid w:val="00C47B6B"/>
    <w:rsid w:val="00C52890"/>
    <w:rsid w:val="00C52DF7"/>
    <w:rsid w:val="00C72EA5"/>
    <w:rsid w:val="00C762CB"/>
    <w:rsid w:val="00C76EF9"/>
    <w:rsid w:val="00C7792E"/>
    <w:rsid w:val="00C77B25"/>
    <w:rsid w:val="00C9496B"/>
    <w:rsid w:val="00CA0CB8"/>
    <w:rsid w:val="00CB0FE0"/>
    <w:rsid w:val="00CC76CA"/>
    <w:rsid w:val="00CE29B3"/>
    <w:rsid w:val="00D047DA"/>
    <w:rsid w:val="00D1785D"/>
    <w:rsid w:val="00D203D6"/>
    <w:rsid w:val="00D22B54"/>
    <w:rsid w:val="00D244C5"/>
    <w:rsid w:val="00D35FF7"/>
    <w:rsid w:val="00D545E0"/>
    <w:rsid w:val="00D547E2"/>
    <w:rsid w:val="00D55C82"/>
    <w:rsid w:val="00D62BE4"/>
    <w:rsid w:val="00D67718"/>
    <w:rsid w:val="00D74190"/>
    <w:rsid w:val="00D74E26"/>
    <w:rsid w:val="00D75E11"/>
    <w:rsid w:val="00D77A1D"/>
    <w:rsid w:val="00D80E96"/>
    <w:rsid w:val="00D83A49"/>
    <w:rsid w:val="00D87FD4"/>
    <w:rsid w:val="00DA28AD"/>
    <w:rsid w:val="00DC5467"/>
    <w:rsid w:val="00DD42AD"/>
    <w:rsid w:val="00DD4A9B"/>
    <w:rsid w:val="00E041A0"/>
    <w:rsid w:val="00E054F7"/>
    <w:rsid w:val="00E17297"/>
    <w:rsid w:val="00E4532E"/>
    <w:rsid w:val="00E56EAD"/>
    <w:rsid w:val="00E678E0"/>
    <w:rsid w:val="00E8404D"/>
    <w:rsid w:val="00E8631D"/>
    <w:rsid w:val="00ED5D8F"/>
    <w:rsid w:val="00EE5FB5"/>
    <w:rsid w:val="00EF78CA"/>
    <w:rsid w:val="00F04692"/>
    <w:rsid w:val="00F148B5"/>
    <w:rsid w:val="00F17EC8"/>
    <w:rsid w:val="00F2235D"/>
    <w:rsid w:val="00F376B1"/>
    <w:rsid w:val="00F57D30"/>
    <w:rsid w:val="00F62938"/>
    <w:rsid w:val="00F8127D"/>
    <w:rsid w:val="00F875AD"/>
    <w:rsid w:val="00F934F1"/>
    <w:rsid w:val="00F95D78"/>
    <w:rsid w:val="00FC4E37"/>
    <w:rsid w:val="00FC5ED3"/>
    <w:rsid w:val="00FD1C98"/>
    <w:rsid w:val="00FD361E"/>
    <w:rsid w:val="00FE4BC7"/>
    <w:rsid w:val="00FF1CD7"/>
    <w:rsid w:val="00FF6A3E"/>
    <w:rsid w:val="07A32B23"/>
    <w:rsid w:val="08E92479"/>
    <w:rsid w:val="0B4374C1"/>
    <w:rsid w:val="0C943AA2"/>
    <w:rsid w:val="0CB1639C"/>
    <w:rsid w:val="10045BDC"/>
    <w:rsid w:val="10435CDE"/>
    <w:rsid w:val="10F9002C"/>
    <w:rsid w:val="138228A6"/>
    <w:rsid w:val="1BDE2589"/>
    <w:rsid w:val="1D9B4C90"/>
    <w:rsid w:val="1EA23447"/>
    <w:rsid w:val="1F220451"/>
    <w:rsid w:val="1FA902B1"/>
    <w:rsid w:val="21044B63"/>
    <w:rsid w:val="2BAC387E"/>
    <w:rsid w:val="33776334"/>
    <w:rsid w:val="414D6E97"/>
    <w:rsid w:val="44F02059"/>
    <w:rsid w:val="468305D0"/>
    <w:rsid w:val="490877B4"/>
    <w:rsid w:val="4AD93E52"/>
    <w:rsid w:val="4E683DFA"/>
    <w:rsid w:val="4E7C132A"/>
    <w:rsid w:val="4F2F2663"/>
    <w:rsid w:val="527D7482"/>
    <w:rsid w:val="52F45918"/>
    <w:rsid w:val="588D4BFA"/>
    <w:rsid w:val="5ADF54B5"/>
    <w:rsid w:val="67296AEE"/>
    <w:rsid w:val="68103152"/>
    <w:rsid w:val="68C4021E"/>
    <w:rsid w:val="6A500618"/>
    <w:rsid w:val="704803AF"/>
    <w:rsid w:val="79BC6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aramond" w:hAnsi="Garamond"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宋体" w:cs="Times New Roman"/>
      <w:kern w:val="2"/>
      <w:sz w:val="32"/>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annotation text"/>
    <w:basedOn w:val="1"/>
    <w:link w:val="19"/>
    <w:uiPriority w:val="0"/>
    <w:pPr>
      <w:jc w:val="left"/>
    </w:pPr>
  </w:style>
  <w:style w:type="paragraph" w:styleId="3">
    <w:name w:val="Body Text"/>
    <w:basedOn w:val="1"/>
    <w:uiPriority w:val="0"/>
    <w:pPr>
      <w:spacing w:line="360" w:lineRule="auto"/>
    </w:pPr>
    <w:rPr>
      <w:rFonts w:ascii="Times New Roman" w:hAnsi="Times New Roman"/>
      <w:b/>
      <w:bCs/>
      <w:szCs w:val="24"/>
    </w:rPr>
  </w:style>
  <w:style w:type="paragraph" w:styleId="4">
    <w:name w:val="Body Text Indent"/>
    <w:basedOn w:val="1"/>
    <w:uiPriority w:val="0"/>
    <w:pPr>
      <w:spacing w:line="560" w:lineRule="exact"/>
      <w:ind w:firstLine="640" w:firstLineChars="200"/>
    </w:pPr>
    <w:rPr>
      <w:rFonts w:ascii="仿宋_GB2312" w:hAnsi="Times New Roman" w:eastAsia="仿宋_GB2312"/>
      <w:szCs w:val="24"/>
    </w:rPr>
  </w:style>
  <w:style w:type="paragraph" w:styleId="5">
    <w:name w:val="Date"/>
    <w:basedOn w:val="1"/>
    <w:next w:val="1"/>
    <w:uiPriority w:val="0"/>
    <w:rPr>
      <w:rFonts w:ascii="Times New Roman" w:hAnsi="Times New Roman" w:eastAsia="仿宋_GB2312"/>
      <w:sz w:val="28"/>
    </w:rPr>
  </w:style>
  <w:style w:type="paragraph" w:styleId="6">
    <w:name w:val="Body Text Indent 2"/>
    <w:basedOn w:val="1"/>
    <w:uiPriority w:val="0"/>
    <w:pPr>
      <w:spacing w:after="120" w:line="480" w:lineRule="auto"/>
      <w:ind w:left="420" w:leftChars="200"/>
    </w:pPr>
  </w:style>
  <w:style w:type="paragraph" w:styleId="7">
    <w:name w:val="Balloon Text"/>
    <w:basedOn w:val="1"/>
    <w:link w:val="18"/>
    <w:uiPriority w:val="0"/>
    <w:rPr>
      <w:sz w:val="18"/>
      <w:szCs w:val="18"/>
    </w:rPr>
  </w:style>
  <w:style w:type="paragraph" w:styleId="8">
    <w:name w:val="footer"/>
    <w:basedOn w:val="1"/>
    <w:link w:val="16"/>
    <w:uiPriority w:val="99"/>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2"/>
    <w:next w:val="2"/>
    <w:link w:val="20"/>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uiPriority w:val="0"/>
    <w:rPr>
      <w:sz w:val="21"/>
      <w:szCs w:val="21"/>
    </w:rPr>
  </w:style>
  <w:style w:type="character" w:customStyle="1" w:styleId="16">
    <w:name w:val="页脚 字符"/>
    <w:link w:val="8"/>
    <w:uiPriority w:val="99"/>
    <w:rPr>
      <w:kern w:val="2"/>
      <w:sz w:val="18"/>
      <w:szCs w:val="18"/>
    </w:rPr>
  </w:style>
  <w:style w:type="paragraph" w:styleId="17">
    <w:name w:val="List Paragraph"/>
    <w:basedOn w:val="1"/>
    <w:qFormat/>
    <w:uiPriority w:val="34"/>
    <w:pPr>
      <w:ind w:firstLine="420" w:firstLineChars="200"/>
    </w:pPr>
    <w:rPr>
      <w:rFonts w:ascii="Times New Roman" w:hAnsi="Times New Roman"/>
      <w:sz w:val="21"/>
      <w:szCs w:val="24"/>
    </w:rPr>
  </w:style>
  <w:style w:type="character" w:customStyle="1" w:styleId="18">
    <w:name w:val="批注框文本 字符"/>
    <w:link w:val="7"/>
    <w:uiPriority w:val="0"/>
    <w:rPr>
      <w:kern w:val="2"/>
      <w:sz w:val="18"/>
      <w:szCs w:val="18"/>
    </w:rPr>
  </w:style>
  <w:style w:type="character" w:customStyle="1" w:styleId="19">
    <w:name w:val="批注文字 字符"/>
    <w:link w:val="2"/>
    <w:uiPriority w:val="0"/>
    <w:rPr>
      <w:kern w:val="2"/>
      <w:sz w:val="32"/>
    </w:rPr>
  </w:style>
  <w:style w:type="character" w:customStyle="1" w:styleId="20">
    <w:name w:val="批注主题 字符"/>
    <w:link w:val="11"/>
    <w:uiPriority w:val="0"/>
    <w:rPr>
      <w:b/>
      <w:bCs/>
      <w:kern w:val="2"/>
      <w:sz w:val="32"/>
    </w:rPr>
  </w:style>
  <w:style w:type="table" w:customStyle="1" w:styleId="21">
    <w:name w:val="Table Normal"/>
    <w:semiHidden/>
    <w:unhideWhenUsed/>
    <w:qFormat/>
    <w:uiPriority w:val="0"/>
    <w:rPr>
      <w:rFonts w:ascii="Calibri" w:hAnsi="Calibri"/>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13</Pages>
  <Words>1357</Words>
  <Characters>7737</Characters>
  <Lines>64</Lines>
  <Paragraphs>18</Paragraphs>
  <TotalTime>0</TotalTime>
  <ScaleCrop>false</ScaleCrop>
  <LinksUpToDate>false</LinksUpToDate>
  <CharactersWithSpaces>9076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2024-12-04T02:21:00Z</dcterms:created>
  <dc:creator>姜平</dc:creator>
  <cp:lastModifiedBy>V</cp:lastModifiedBy>
  <cp:lastPrinted>2024-12-10T02:24:00Z</cp:lastPrinted>
  <dcterms:modified xsi:type="dcterms:W3CDTF">2025-03-14T07:11:49Z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EE1C97C6EA904D2B9C1D7D106D492C21_13</vt:lpwstr>
  </property>
</Properties>
</file>